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58A6C" w14:textId="77777777" w:rsidR="00B36D02" w:rsidRPr="005F370B" w:rsidRDefault="00B36D02" w:rsidP="008F4765">
      <w:pPr>
        <w:pStyle w:val="a7"/>
        <w:ind w:firstLine="567"/>
        <w:rPr>
          <w:sz w:val="24"/>
          <w:szCs w:val="24"/>
        </w:rPr>
      </w:pPr>
      <w:r w:rsidRPr="005F370B">
        <w:rPr>
          <w:b/>
          <w:sz w:val="24"/>
          <w:szCs w:val="24"/>
        </w:rPr>
        <w:t>ДОГОВОР ПОДРЯДА №_______</w:t>
      </w:r>
    </w:p>
    <w:tbl>
      <w:tblPr>
        <w:tblW w:w="9306" w:type="dxa"/>
        <w:tblInd w:w="108" w:type="dxa"/>
        <w:tblLayout w:type="fixed"/>
        <w:tblLook w:val="00A0" w:firstRow="1" w:lastRow="0" w:firstColumn="1" w:lastColumn="0" w:noHBand="0" w:noVBand="0"/>
      </w:tblPr>
      <w:tblGrid>
        <w:gridCol w:w="4653"/>
        <w:gridCol w:w="4653"/>
      </w:tblGrid>
      <w:tr w:rsidR="00B36D02" w:rsidRPr="005F370B" w14:paraId="6FD38FAB" w14:textId="77777777" w:rsidTr="00E43B59">
        <w:trPr>
          <w:trHeight w:val="341"/>
        </w:trPr>
        <w:tc>
          <w:tcPr>
            <w:tcW w:w="4653" w:type="dxa"/>
            <w:vAlign w:val="bottom"/>
          </w:tcPr>
          <w:p w14:paraId="229C2F46" w14:textId="77777777" w:rsidR="00B36D02" w:rsidRPr="005F370B" w:rsidRDefault="00B36D02" w:rsidP="008F4765">
            <w:pPr>
              <w:spacing w:after="0" w:line="240" w:lineRule="auto"/>
              <w:ind w:firstLine="357"/>
              <w:rPr>
                <w:rFonts w:ascii="Times New Roman" w:hAnsi="Times New Roman"/>
                <w:sz w:val="24"/>
                <w:szCs w:val="24"/>
              </w:rPr>
            </w:pPr>
            <w:r w:rsidRPr="005F370B">
              <w:rPr>
                <w:rFonts w:ascii="Times New Roman" w:hAnsi="Times New Roman"/>
                <w:sz w:val="24"/>
                <w:szCs w:val="24"/>
              </w:rPr>
              <w:t>г. Оренбург</w:t>
            </w:r>
          </w:p>
        </w:tc>
        <w:tc>
          <w:tcPr>
            <w:tcW w:w="4653" w:type="dxa"/>
            <w:vAlign w:val="bottom"/>
          </w:tcPr>
          <w:p w14:paraId="5CCE4255" w14:textId="4AE5D04A" w:rsidR="00B36D02" w:rsidRPr="005F370B" w:rsidRDefault="00B36D02" w:rsidP="008F4765">
            <w:pPr>
              <w:spacing w:after="0" w:line="240" w:lineRule="auto"/>
              <w:ind w:firstLine="357"/>
              <w:jc w:val="right"/>
              <w:rPr>
                <w:rFonts w:ascii="Times New Roman" w:hAnsi="Times New Roman"/>
                <w:sz w:val="24"/>
                <w:szCs w:val="24"/>
              </w:rPr>
            </w:pPr>
            <w:r w:rsidRPr="005F370B">
              <w:rPr>
                <w:rFonts w:ascii="Times New Roman" w:hAnsi="Times New Roman"/>
                <w:sz w:val="24"/>
                <w:szCs w:val="24"/>
              </w:rPr>
              <w:t xml:space="preserve">«____» </w:t>
            </w:r>
            <w:r w:rsidR="00DB0BD8" w:rsidRPr="005F370B">
              <w:rPr>
                <w:rFonts w:ascii="Times New Roman" w:hAnsi="Times New Roman"/>
                <w:sz w:val="24"/>
                <w:szCs w:val="24"/>
              </w:rPr>
              <w:t>___________</w:t>
            </w:r>
            <w:r w:rsidRPr="005F370B">
              <w:rPr>
                <w:rFonts w:ascii="Times New Roman" w:hAnsi="Times New Roman"/>
                <w:sz w:val="24"/>
                <w:szCs w:val="24"/>
              </w:rPr>
              <w:t xml:space="preserve"> 202</w:t>
            </w:r>
            <w:r w:rsidR="00E77695" w:rsidRPr="005F370B">
              <w:rPr>
                <w:rFonts w:ascii="Times New Roman" w:hAnsi="Times New Roman"/>
                <w:sz w:val="24"/>
                <w:szCs w:val="24"/>
              </w:rPr>
              <w:t>5</w:t>
            </w:r>
            <w:r w:rsidRPr="005F370B">
              <w:rPr>
                <w:rFonts w:ascii="Times New Roman" w:hAnsi="Times New Roman"/>
                <w:sz w:val="24"/>
                <w:szCs w:val="24"/>
              </w:rPr>
              <w:t xml:space="preserve"> г.</w:t>
            </w:r>
          </w:p>
        </w:tc>
      </w:tr>
    </w:tbl>
    <w:p w14:paraId="223B7654" w14:textId="77777777" w:rsidR="00B36D02" w:rsidRPr="005F370B" w:rsidRDefault="00B36D02" w:rsidP="008F4765">
      <w:pPr>
        <w:tabs>
          <w:tab w:val="left" w:pos="993"/>
        </w:tabs>
        <w:spacing w:after="0" w:line="240" w:lineRule="auto"/>
        <w:ind w:firstLine="567"/>
        <w:jc w:val="both"/>
        <w:rPr>
          <w:rFonts w:ascii="Times New Roman" w:hAnsi="Times New Roman"/>
          <w:b/>
          <w:sz w:val="24"/>
          <w:szCs w:val="24"/>
        </w:rPr>
      </w:pPr>
    </w:p>
    <w:p w14:paraId="2833E719" w14:textId="06E8C923" w:rsidR="00C67644" w:rsidRPr="00EB44DC" w:rsidRDefault="00E93B25" w:rsidP="00EB44DC">
      <w:pPr>
        <w:tabs>
          <w:tab w:val="left" w:pos="993"/>
        </w:tabs>
        <w:spacing w:after="0" w:line="240" w:lineRule="auto"/>
        <w:ind w:firstLine="567"/>
        <w:jc w:val="both"/>
        <w:rPr>
          <w:rFonts w:ascii="Times New Roman" w:hAnsi="Times New Roman"/>
          <w:b/>
          <w:sz w:val="24"/>
          <w:szCs w:val="24"/>
        </w:rPr>
      </w:pPr>
      <w:r w:rsidRPr="005F370B">
        <w:rPr>
          <w:rFonts w:ascii="Times New Roman" w:hAnsi="Times New Roman"/>
          <w:b/>
          <w:sz w:val="24"/>
          <w:szCs w:val="24"/>
        </w:rPr>
        <w:t>ООО «Руссоль»</w:t>
      </w:r>
      <w:r w:rsidRPr="005F370B">
        <w:rPr>
          <w:rFonts w:ascii="Times New Roman" w:hAnsi="Times New Roman"/>
          <w:sz w:val="24"/>
          <w:szCs w:val="24"/>
        </w:rPr>
        <w:t xml:space="preserve">, именуемое в дальнейшем </w:t>
      </w:r>
      <w:r w:rsidRPr="005F370B">
        <w:rPr>
          <w:rFonts w:ascii="Times New Roman" w:hAnsi="Times New Roman"/>
          <w:b/>
          <w:sz w:val="24"/>
          <w:szCs w:val="24"/>
        </w:rPr>
        <w:t>«Заказчик»</w:t>
      </w:r>
      <w:r w:rsidRPr="005F370B">
        <w:rPr>
          <w:rFonts w:ascii="Times New Roman" w:hAnsi="Times New Roman"/>
          <w:sz w:val="24"/>
          <w:szCs w:val="24"/>
        </w:rPr>
        <w:t>, в лице директора Черного Сергея Васильевича, действующего на основании Устава, с одной стороны, и</w:t>
      </w:r>
      <w:r w:rsidRPr="005F370B">
        <w:rPr>
          <w:rFonts w:ascii="Times New Roman" w:hAnsi="Times New Roman"/>
          <w:b/>
          <w:sz w:val="24"/>
          <w:szCs w:val="24"/>
        </w:rPr>
        <w:t xml:space="preserve"> </w:t>
      </w:r>
      <w:r w:rsidR="00A015AB">
        <w:rPr>
          <w:rFonts w:ascii="Times New Roman" w:hAnsi="Times New Roman"/>
          <w:b/>
          <w:sz w:val="24"/>
          <w:szCs w:val="24"/>
        </w:rPr>
        <w:t>______________________________</w:t>
      </w:r>
      <w:r w:rsidRPr="005F370B">
        <w:rPr>
          <w:rFonts w:ascii="Times New Roman" w:hAnsi="Times New Roman"/>
          <w:b/>
          <w:sz w:val="24"/>
          <w:szCs w:val="24"/>
        </w:rPr>
        <w:t xml:space="preserve">, </w:t>
      </w:r>
      <w:r w:rsidRPr="005F370B">
        <w:rPr>
          <w:rFonts w:ascii="Times New Roman" w:hAnsi="Times New Roman"/>
          <w:sz w:val="24"/>
          <w:szCs w:val="24"/>
        </w:rPr>
        <w:t xml:space="preserve">именуемое в дальнейшем </w:t>
      </w:r>
      <w:r w:rsidRPr="005F370B">
        <w:rPr>
          <w:rFonts w:ascii="Times New Roman" w:hAnsi="Times New Roman"/>
          <w:b/>
          <w:sz w:val="24"/>
          <w:szCs w:val="24"/>
        </w:rPr>
        <w:t>«Подрядчик»</w:t>
      </w:r>
      <w:r w:rsidR="00A015AB">
        <w:rPr>
          <w:rFonts w:ascii="Times New Roman" w:hAnsi="Times New Roman"/>
          <w:sz w:val="24"/>
          <w:szCs w:val="24"/>
        </w:rPr>
        <w:t xml:space="preserve">, в </w:t>
      </w:r>
      <w:proofErr w:type="gramStart"/>
      <w:r w:rsidR="00A015AB">
        <w:rPr>
          <w:rFonts w:ascii="Times New Roman" w:hAnsi="Times New Roman"/>
          <w:sz w:val="24"/>
          <w:szCs w:val="24"/>
        </w:rPr>
        <w:t xml:space="preserve">лице </w:t>
      </w:r>
      <w:r w:rsidR="00EB44DC" w:rsidRPr="00EB44DC">
        <w:rPr>
          <w:rFonts w:ascii="Times New Roman" w:hAnsi="Times New Roman"/>
          <w:sz w:val="24"/>
          <w:szCs w:val="24"/>
        </w:rPr>
        <w:t xml:space="preserve"> </w:t>
      </w:r>
      <w:r w:rsidR="00A015AB">
        <w:rPr>
          <w:rFonts w:ascii="Times New Roman" w:hAnsi="Times New Roman"/>
          <w:b/>
          <w:sz w:val="24"/>
          <w:szCs w:val="24"/>
        </w:rPr>
        <w:t>_</w:t>
      </w:r>
      <w:proofErr w:type="gramEnd"/>
      <w:r w:rsidR="00A015AB">
        <w:rPr>
          <w:rFonts w:ascii="Times New Roman" w:hAnsi="Times New Roman"/>
          <w:b/>
          <w:sz w:val="24"/>
          <w:szCs w:val="24"/>
        </w:rPr>
        <w:t>__________________</w:t>
      </w:r>
      <w:r w:rsidRPr="005F370B">
        <w:rPr>
          <w:rFonts w:ascii="Times New Roman" w:hAnsi="Times New Roman"/>
          <w:sz w:val="24"/>
          <w:szCs w:val="24"/>
        </w:rPr>
        <w:t xml:space="preserve">, действующего на основании </w:t>
      </w:r>
      <w:r w:rsidR="00A015AB">
        <w:rPr>
          <w:rFonts w:ascii="Times New Roman" w:hAnsi="Times New Roman"/>
          <w:sz w:val="24"/>
          <w:szCs w:val="24"/>
        </w:rPr>
        <w:t>_______________________</w:t>
      </w:r>
      <w:r w:rsidRPr="005F370B">
        <w:rPr>
          <w:rFonts w:ascii="Times New Roman" w:hAnsi="Times New Roman"/>
          <w:sz w:val="24"/>
          <w:szCs w:val="24"/>
        </w:rPr>
        <w:t>, с другой стороны, далее совместно именуемые «Стороны», а каждая в отдельности «Сторона», заключили настоящий договор о нижеследующем</w:t>
      </w:r>
      <w:r w:rsidR="00C67644" w:rsidRPr="005F370B">
        <w:rPr>
          <w:rFonts w:ascii="Times New Roman" w:hAnsi="Times New Roman"/>
          <w:sz w:val="24"/>
          <w:szCs w:val="24"/>
        </w:rPr>
        <w:t>:</w:t>
      </w:r>
    </w:p>
    <w:p w14:paraId="07DA6C5C" w14:textId="77777777" w:rsidR="00B36D02" w:rsidRPr="005F370B" w:rsidRDefault="00B36D02" w:rsidP="008F4765">
      <w:pPr>
        <w:tabs>
          <w:tab w:val="left" w:pos="1134"/>
        </w:tabs>
        <w:spacing w:after="0" w:line="240" w:lineRule="auto"/>
        <w:ind w:firstLine="567"/>
        <w:jc w:val="both"/>
        <w:rPr>
          <w:rFonts w:ascii="Times New Roman" w:hAnsi="Times New Roman"/>
          <w:sz w:val="24"/>
          <w:szCs w:val="24"/>
        </w:rPr>
      </w:pPr>
    </w:p>
    <w:p w14:paraId="617BB5C0" w14:textId="77777777" w:rsidR="00DB0BD8" w:rsidRPr="005F370B" w:rsidRDefault="00B36D02" w:rsidP="002E6CD3">
      <w:pPr>
        <w:pStyle w:val="a5"/>
        <w:numPr>
          <w:ilvl w:val="0"/>
          <w:numId w:val="7"/>
        </w:numPr>
        <w:tabs>
          <w:tab w:val="left" w:pos="1134"/>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ПРЕДМЕТ ДОГОВОРА И СРОКИ ПРОВЕДЕНИЯ РАБОТ</w:t>
      </w:r>
    </w:p>
    <w:p w14:paraId="4AF1F9BC" w14:textId="7401C9D0" w:rsidR="00EA2ACE" w:rsidRDefault="00065AD7" w:rsidP="004160F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hanging="709"/>
        <w:jc w:val="both"/>
        <w:rPr>
          <w:rFonts w:ascii="Times New Roman" w:hAnsi="Times New Roman"/>
          <w:sz w:val="24"/>
          <w:szCs w:val="24"/>
        </w:rPr>
      </w:pPr>
      <w:r w:rsidRPr="005F370B">
        <w:rPr>
          <w:rFonts w:ascii="Times New Roman" w:hAnsi="Times New Roman"/>
          <w:sz w:val="24"/>
          <w:szCs w:val="24"/>
        </w:rPr>
        <w:tab/>
      </w:r>
      <w:r w:rsidR="00DB0BD8" w:rsidRPr="005F370B">
        <w:rPr>
          <w:rFonts w:ascii="Times New Roman" w:hAnsi="Times New Roman"/>
          <w:sz w:val="24"/>
          <w:szCs w:val="24"/>
        </w:rPr>
        <w:t xml:space="preserve">1.1. </w:t>
      </w:r>
      <w:r w:rsidR="00B36D02" w:rsidRPr="005F370B">
        <w:rPr>
          <w:rFonts w:ascii="Times New Roman" w:hAnsi="Times New Roman"/>
          <w:sz w:val="24"/>
          <w:szCs w:val="24"/>
        </w:rPr>
        <w:t xml:space="preserve">Заказчик поручает, а Подрядчик принимает на себя обязательство выполнить в соответствии с требованиями Строительных Норм </w:t>
      </w:r>
      <w:r w:rsidR="00FE7822">
        <w:rPr>
          <w:rFonts w:ascii="Times New Roman" w:hAnsi="Times New Roman"/>
          <w:b/>
          <w:sz w:val="24"/>
          <w:szCs w:val="24"/>
        </w:rPr>
        <w:t>по</w:t>
      </w:r>
      <w:r w:rsidR="00FE7822" w:rsidRPr="00FE7822">
        <w:rPr>
          <w:rFonts w:ascii="Times New Roman" w:hAnsi="Times New Roman"/>
          <w:b/>
          <w:sz w:val="24"/>
          <w:szCs w:val="24"/>
        </w:rPr>
        <w:t xml:space="preserve"> облицовк</w:t>
      </w:r>
      <w:r w:rsidR="00FE7822">
        <w:rPr>
          <w:rFonts w:ascii="Times New Roman" w:hAnsi="Times New Roman"/>
          <w:b/>
          <w:sz w:val="24"/>
          <w:szCs w:val="24"/>
        </w:rPr>
        <w:t>е</w:t>
      </w:r>
      <w:r w:rsidR="00FE7822" w:rsidRPr="00FE7822">
        <w:rPr>
          <w:rFonts w:ascii="Times New Roman" w:hAnsi="Times New Roman"/>
          <w:b/>
          <w:sz w:val="24"/>
          <w:szCs w:val="24"/>
        </w:rPr>
        <w:t xml:space="preserve"> цокольной части галереи погрузки 1 этажа и наружных стен 2-х лестничных маршей с 1-го по 3 этаж листами «фиброве</w:t>
      </w:r>
      <w:r w:rsidR="00FE7822">
        <w:rPr>
          <w:rFonts w:ascii="Times New Roman" w:hAnsi="Times New Roman"/>
          <w:b/>
          <w:sz w:val="24"/>
          <w:szCs w:val="24"/>
        </w:rPr>
        <w:t xml:space="preserve">р» здания ФПКС ЦДПС «Илецксоль» </w:t>
      </w:r>
      <w:r w:rsidR="004160F2" w:rsidRPr="004160F2">
        <w:rPr>
          <w:rFonts w:ascii="Times New Roman" w:hAnsi="Times New Roman"/>
          <w:b/>
          <w:sz w:val="24"/>
          <w:szCs w:val="24"/>
        </w:rPr>
        <w:t>по адресу: Оренбургская обл</w:t>
      </w:r>
      <w:r w:rsidR="004160F2">
        <w:rPr>
          <w:rFonts w:ascii="Times New Roman" w:hAnsi="Times New Roman"/>
          <w:b/>
          <w:sz w:val="24"/>
          <w:szCs w:val="24"/>
        </w:rPr>
        <w:t>. г. Соль-Илецк, ул. Южная 1/1,</w:t>
      </w:r>
      <w:r w:rsidR="00281BC5" w:rsidRPr="005F370B">
        <w:rPr>
          <w:rFonts w:ascii="Times New Roman" w:hAnsi="Times New Roman"/>
          <w:sz w:val="24"/>
          <w:szCs w:val="24"/>
        </w:rPr>
        <w:t xml:space="preserve"> согласно расчету договорной цены, являющегося неотъемлемой частью Договора (Приложение № 1)</w:t>
      </w:r>
      <w:r w:rsidR="006C4614" w:rsidRPr="005F370B">
        <w:rPr>
          <w:rFonts w:ascii="Times New Roman" w:hAnsi="Times New Roman"/>
          <w:sz w:val="24"/>
          <w:szCs w:val="24"/>
        </w:rPr>
        <w:t xml:space="preserve">, </w:t>
      </w:r>
      <w:r w:rsidR="00F443C8" w:rsidRPr="005F370B">
        <w:rPr>
          <w:rFonts w:ascii="Times New Roman" w:hAnsi="Times New Roman"/>
          <w:sz w:val="24"/>
          <w:szCs w:val="24"/>
        </w:rPr>
        <w:t>т</w:t>
      </w:r>
      <w:r w:rsidR="00281BC5" w:rsidRPr="005F370B">
        <w:rPr>
          <w:rFonts w:ascii="Times New Roman" w:hAnsi="Times New Roman"/>
          <w:sz w:val="24"/>
          <w:szCs w:val="24"/>
        </w:rPr>
        <w:t>ехническому заданию</w:t>
      </w:r>
      <w:r w:rsidR="004160F2">
        <w:rPr>
          <w:rFonts w:ascii="Times New Roman" w:hAnsi="Times New Roman"/>
          <w:sz w:val="24"/>
          <w:szCs w:val="24"/>
        </w:rPr>
        <w:t xml:space="preserve"> </w:t>
      </w:r>
      <w:r w:rsidR="004160F2" w:rsidRPr="004160F2">
        <w:rPr>
          <w:rFonts w:ascii="Times New Roman" w:hAnsi="Times New Roman"/>
          <w:sz w:val="24"/>
          <w:szCs w:val="24"/>
        </w:rPr>
        <w:t xml:space="preserve">на выполнение работ </w:t>
      </w:r>
      <w:r w:rsidR="00F04D61" w:rsidRPr="00F04D61">
        <w:rPr>
          <w:rFonts w:ascii="Times New Roman" w:hAnsi="Times New Roman"/>
          <w:sz w:val="24"/>
          <w:szCs w:val="24"/>
        </w:rPr>
        <w:t>по облицовке цокольной части галереи погрузки 1 этажа и наружных стен 2-х лестничных маршей с 1-го по 3 этаж листами «фибровер» здания ФПКС ЦДПС «Илецксоль»</w:t>
      </w:r>
      <w:r w:rsidR="004160F2">
        <w:rPr>
          <w:rFonts w:ascii="Times New Roman" w:hAnsi="Times New Roman"/>
          <w:sz w:val="24"/>
          <w:szCs w:val="24"/>
        </w:rPr>
        <w:t>,</w:t>
      </w:r>
      <w:r w:rsidR="004F0BE9">
        <w:rPr>
          <w:rFonts w:ascii="Times New Roman" w:hAnsi="Times New Roman"/>
          <w:sz w:val="24"/>
          <w:szCs w:val="24"/>
        </w:rPr>
        <w:t xml:space="preserve"> </w:t>
      </w:r>
      <w:r w:rsidR="00C44BE0" w:rsidRPr="005F370B">
        <w:rPr>
          <w:rFonts w:ascii="Times New Roman" w:hAnsi="Times New Roman"/>
          <w:sz w:val="24"/>
          <w:szCs w:val="24"/>
        </w:rPr>
        <w:t>(далее – Техническое задание)</w:t>
      </w:r>
      <w:r w:rsidR="00281BC5" w:rsidRPr="005F370B">
        <w:rPr>
          <w:rFonts w:ascii="Times New Roman" w:hAnsi="Times New Roman"/>
          <w:sz w:val="24"/>
          <w:szCs w:val="24"/>
        </w:rPr>
        <w:t>, являющ</w:t>
      </w:r>
      <w:r w:rsidR="00F443C8" w:rsidRPr="005F370B">
        <w:rPr>
          <w:rFonts w:ascii="Times New Roman" w:hAnsi="Times New Roman"/>
          <w:sz w:val="24"/>
          <w:szCs w:val="24"/>
        </w:rPr>
        <w:t>им</w:t>
      </w:r>
      <w:r w:rsidR="00281BC5" w:rsidRPr="005F370B">
        <w:rPr>
          <w:rFonts w:ascii="Times New Roman" w:hAnsi="Times New Roman"/>
          <w:sz w:val="24"/>
          <w:szCs w:val="24"/>
        </w:rPr>
        <w:t>ся неотъемлемой частью Договора (Приложение № 2)</w:t>
      </w:r>
      <w:r w:rsidR="00CA31D0">
        <w:rPr>
          <w:rFonts w:ascii="Times New Roman" w:hAnsi="Times New Roman"/>
          <w:sz w:val="24"/>
          <w:szCs w:val="24"/>
        </w:rPr>
        <w:t>.</w:t>
      </w:r>
    </w:p>
    <w:p w14:paraId="1187280E" w14:textId="69E9E022" w:rsidR="00C44BE0" w:rsidRPr="005F370B" w:rsidRDefault="00B36D02" w:rsidP="008F4765">
      <w:pPr>
        <w:tabs>
          <w:tab w:val="left" w:pos="1134"/>
        </w:tabs>
        <w:spacing w:after="0" w:line="240" w:lineRule="auto"/>
        <w:ind w:firstLine="567"/>
        <w:jc w:val="both"/>
        <w:rPr>
          <w:rFonts w:ascii="Times New Roman" w:hAnsi="Times New Roman"/>
          <w:sz w:val="24"/>
          <w:szCs w:val="24"/>
        </w:rPr>
      </w:pPr>
      <w:r w:rsidRPr="005F370B">
        <w:rPr>
          <w:rFonts w:ascii="Times New Roman" w:hAnsi="Times New Roman"/>
          <w:sz w:val="24"/>
          <w:szCs w:val="24"/>
        </w:rPr>
        <w:t xml:space="preserve">1.2. </w:t>
      </w:r>
      <w:r w:rsidR="00D75BCB" w:rsidRPr="005F370B">
        <w:rPr>
          <w:rFonts w:ascii="Times New Roman" w:hAnsi="Times New Roman"/>
          <w:sz w:val="24"/>
          <w:szCs w:val="24"/>
        </w:rPr>
        <w:t>Срок выполнения работ</w:t>
      </w:r>
      <w:r w:rsidR="00E77695" w:rsidRPr="005F370B">
        <w:rPr>
          <w:rFonts w:ascii="Times New Roman" w:hAnsi="Times New Roman"/>
          <w:sz w:val="24"/>
          <w:szCs w:val="24"/>
        </w:rPr>
        <w:t xml:space="preserve"> </w:t>
      </w:r>
      <w:r w:rsidR="001807E7">
        <w:rPr>
          <w:rFonts w:ascii="Times New Roman" w:hAnsi="Times New Roman"/>
          <w:sz w:val="24"/>
          <w:szCs w:val="24"/>
        </w:rPr>
        <w:t>60</w:t>
      </w:r>
      <w:r w:rsidR="0071097D">
        <w:rPr>
          <w:rFonts w:ascii="Times New Roman" w:hAnsi="Times New Roman"/>
          <w:sz w:val="24"/>
          <w:szCs w:val="24"/>
        </w:rPr>
        <w:t xml:space="preserve"> </w:t>
      </w:r>
      <w:r w:rsidR="00E77695" w:rsidRPr="005F370B">
        <w:rPr>
          <w:rFonts w:ascii="Times New Roman" w:hAnsi="Times New Roman"/>
          <w:sz w:val="24"/>
          <w:szCs w:val="24"/>
        </w:rPr>
        <w:t>(</w:t>
      </w:r>
      <w:r w:rsidR="001807E7">
        <w:rPr>
          <w:rFonts w:ascii="Times New Roman" w:hAnsi="Times New Roman"/>
          <w:sz w:val="24"/>
          <w:szCs w:val="24"/>
        </w:rPr>
        <w:t>шестьдесят</w:t>
      </w:r>
      <w:r w:rsidR="00E77695" w:rsidRPr="005F370B">
        <w:rPr>
          <w:rFonts w:ascii="Times New Roman" w:hAnsi="Times New Roman"/>
          <w:sz w:val="24"/>
          <w:szCs w:val="24"/>
        </w:rPr>
        <w:t>)</w:t>
      </w:r>
      <w:r w:rsidR="006120B2" w:rsidRPr="005F370B">
        <w:rPr>
          <w:rFonts w:ascii="Times New Roman" w:hAnsi="Times New Roman"/>
          <w:b/>
          <w:sz w:val="24"/>
          <w:szCs w:val="24"/>
        </w:rPr>
        <w:t xml:space="preserve"> </w:t>
      </w:r>
      <w:r w:rsidR="006120B2" w:rsidRPr="005F370B">
        <w:rPr>
          <w:rFonts w:ascii="Times New Roman" w:hAnsi="Times New Roman"/>
          <w:sz w:val="24"/>
          <w:szCs w:val="24"/>
        </w:rPr>
        <w:t xml:space="preserve">календарных дней </w:t>
      </w:r>
      <w:r w:rsidR="002B4132" w:rsidRPr="002B4132">
        <w:rPr>
          <w:rFonts w:ascii="Times New Roman" w:hAnsi="Times New Roman"/>
          <w:sz w:val="24"/>
          <w:szCs w:val="24"/>
        </w:rPr>
        <w:t>с даты, указанной в уведомлении о необходимости приступить к началу работ, направленном Заказчиком Подрядчику</w:t>
      </w:r>
      <w:r w:rsidR="002B4132">
        <w:rPr>
          <w:rFonts w:ascii="Times New Roman" w:hAnsi="Times New Roman"/>
          <w:sz w:val="24"/>
          <w:szCs w:val="24"/>
        </w:rPr>
        <w:t xml:space="preserve">, </w:t>
      </w:r>
      <w:r w:rsidR="00C35103" w:rsidRPr="005F370B">
        <w:rPr>
          <w:rFonts w:ascii="Times New Roman" w:hAnsi="Times New Roman"/>
          <w:sz w:val="24"/>
          <w:szCs w:val="24"/>
        </w:rPr>
        <w:t>при этом указанный срок включает время приемки выполненных работ (п. 4 настоящего договора)</w:t>
      </w:r>
      <w:r w:rsidR="00A647C4" w:rsidRPr="005F370B">
        <w:rPr>
          <w:rFonts w:ascii="Times New Roman" w:hAnsi="Times New Roman"/>
          <w:sz w:val="24"/>
          <w:szCs w:val="24"/>
        </w:rPr>
        <w:t>.</w:t>
      </w:r>
    </w:p>
    <w:p w14:paraId="09185F94" w14:textId="77777777" w:rsidR="00B36D02" w:rsidRPr="005F370B" w:rsidRDefault="00504E1B" w:rsidP="008F4765">
      <w:pPr>
        <w:tabs>
          <w:tab w:val="left" w:pos="1134"/>
        </w:tabs>
        <w:spacing w:after="0" w:line="240" w:lineRule="auto"/>
        <w:jc w:val="both"/>
        <w:rPr>
          <w:rFonts w:ascii="Times New Roman" w:hAnsi="Times New Roman"/>
          <w:sz w:val="24"/>
          <w:szCs w:val="24"/>
        </w:rPr>
      </w:pPr>
      <w:r w:rsidRPr="005F370B">
        <w:rPr>
          <w:rFonts w:ascii="Times New Roman" w:hAnsi="Times New Roman"/>
          <w:sz w:val="24"/>
          <w:szCs w:val="24"/>
        </w:rPr>
        <w:t xml:space="preserve">         </w:t>
      </w:r>
      <w:r w:rsidR="00B36D02" w:rsidRPr="005F370B">
        <w:rPr>
          <w:rFonts w:ascii="Times New Roman" w:hAnsi="Times New Roman"/>
          <w:sz w:val="24"/>
          <w:szCs w:val="24"/>
        </w:rPr>
        <w:t>1.3.</w:t>
      </w:r>
      <w:r w:rsidR="000450D7" w:rsidRPr="005F370B">
        <w:rPr>
          <w:rFonts w:ascii="Times New Roman" w:hAnsi="Times New Roman"/>
          <w:sz w:val="24"/>
          <w:szCs w:val="24"/>
        </w:rPr>
        <w:t xml:space="preserve"> </w:t>
      </w:r>
      <w:r w:rsidR="00B36D02" w:rsidRPr="005F370B">
        <w:rPr>
          <w:rFonts w:ascii="Times New Roman" w:hAnsi="Times New Roman"/>
          <w:sz w:val="24"/>
          <w:szCs w:val="24"/>
        </w:rPr>
        <w:t>Подрядчик имеет право завершить работы по Договору ранее оговоренного срока.</w:t>
      </w:r>
    </w:p>
    <w:p w14:paraId="071776FA" w14:textId="77777777" w:rsidR="00B36D02" w:rsidRPr="005F370B" w:rsidRDefault="00B36D02" w:rsidP="008F4765">
      <w:pPr>
        <w:pStyle w:val="a3"/>
        <w:tabs>
          <w:tab w:val="left" w:pos="1134"/>
        </w:tabs>
        <w:spacing w:after="0"/>
        <w:ind w:firstLine="567"/>
        <w:jc w:val="both"/>
        <w:rPr>
          <w:b/>
          <w:bCs/>
        </w:rPr>
      </w:pPr>
    </w:p>
    <w:p w14:paraId="2A3C0FDE" w14:textId="77777777" w:rsidR="00080653" w:rsidRPr="005F370B" w:rsidRDefault="00B36D02" w:rsidP="002E6CD3">
      <w:pPr>
        <w:pStyle w:val="a5"/>
        <w:numPr>
          <w:ilvl w:val="0"/>
          <w:numId w:val="7"/>
        </w:numPr>
        <w:tabs>
          <w:tab w:val="left" w:pos="1134"/>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СТОИМОСТЬ РАБОТ И ПОРЯДОК РАСЧЕТА</w:t>
      </w:r>
    </w:p>
    <w:p w14:paraId="2277C4A2" w14:textId="0D73797B" w:rsidR="00D87F07" w:rsidRPr="00D03EB4" w:rsidRDefault="0004657C" w:rsidP="00D87F07">
      <w:pPr>
        <w:numPr>
          <w:ilvl w:val="1"/>
          <w:numId w:val="1"/>
        </w:numPr>
        <w:tabs>
          <w:tab w:val="left" w:pos="993"/>
        </w:tabs>
        <w:spacing w:after="0" w:line="240" w:lineRule="auto"/>
        <w:ind w:left="0" w:firstLine="567"/>
        <w:contextualSpacing/>
        <w:jc w:val="both"/>
        <w:rPr>
          <w:rFonts w:ascii="Times New Roman" w:hAnsi="Times New Roman"/>
          <w:sz w:val="24"/>
          <w:szCs w:val="24"/>
        </w:rPr>
      </w:pPr>
      <w:r w:rsidRPr="005F370B">
        <w:rPr>
          <w:rFonts w:ascii="Times New Roman" w:hAnsi="Times New Roman"/>
          <w:sz w:val="24"/>
          <w:szCs w:val="24"/>
        </w:rPr>
        <w:t xml:space="preserve"> </w:t>
      </w:r>
      <w:r w:rsidR="00C67644" w:rsidRPr="00D03EB4">
        <w:rPr>
          <w:rFonts w:ascii="Times New Roman" w:hAnsi="Times New Roman"/>
          <w:sz w:val="24"/>
          <w:szCs w:val="24"/>
        </w:rPr>
        <w:t>Общая сумма Договора является твердой, договорной и составляет сумму</w:t>
      </w:r>
      <w:r w:rsidR="00C67644" w:rsidRPr="00D03EB4">
        <w:rPr>
          <w:rFonts w:ascii="Times New Roman" w:hAnsi="Times New Roman"/>
          <w:b/>
          <w:sz w:val="24"/>
          <w:szCs w:val="24"/>
        </w:rPr>
        <w:t xml:space="preserve"> </w:t>
      </w:r>
      <w:r w:rsidR="004160F2">
        <w:rPr>
          <w:rFonts w:ascii="Times New Roman" w:hAnsi="Times New Roman"/>
          <w:b/>
          <w:bCs/>
          <w:sz w:val="24"/>
          <w:szCs w:val="24"/>
        </w:rPr>
        <w:t>_______________________</w:t>
      </w:r>
      <w:r w:rsidR="00C67644" w:rsidRPr="00D03EB4">
        <w:rPr>
          <w:rFonts w:ascii="Times New Roman" w:hAnsi="Times New Roman"/>
          <w:sz w:val="24"/>
          <w:szCs w:val="24"/>
        </w:rPr>
        <w:t xml:space="preserve"> (</w:t>
      </w:r>
      <w:r w:rsidR="004160F2">
        <w:rPr>
          <w:rFonts w:ascii="Times New Roman" w:eastAsia="Times New Roman" w:hAnsi="Times New Roman"/>
          <w:b/>
          <w:sz w:val="24"/>
          <w:szCs w:val="24"/>
          <w:lang w:eastAsia="ar-SA"/>
        </w:rPr>
        <w:t>______________</w:t>
      </w:r>
      <w:r w:rsidR="00C67644" w:rsidRPr="00D03EB4">
        <w:rPr>
          <w:rFonts w:ascii="Times New Roman" w:eastAsia="Times New Roman" w:hAnsi="Times New Roman"/>
          <w:b/>
          <w:sz w:val="24"/>
          <w:szCs w:val="24"/>
          <w:lang w:eastAsia="ar-SA"/>
        </w:rPr>
        <w:t xml:space="preserve">) рублей </w:t>
      </w:r>
      <w:r w:rsidR="004160F2">
        <w:rPr>
          <w:rFonts w:ascii="Times New Roman" w:eastAsia="Times New Roman" w:hAnsi="Times New Roman"/>
          <w:b/>
          <w:sz w:val="24"/>
          <w:szCs w:val="24"/>
          <w:lang w:eastAsia="ar-SA"/>
        </w:rPr>
        <w:t>___</w:t>
      </w:r>
      <w:r w:rsidR="00C67644" w:rsidRPr="00D03EB4">
        <w:rPr>
          <w:rFonts w:ascii="Times New Roman" w:eastAsia="Times New Roman" w:hAnsi="Times New Roman"/>
          <w:b/>
          <w:sz w:val="24"/>
          <w:szCs w:val="24"/>
          <w:lang w:eastAsia="ar-SA"/>
        </w:rPr>
        <w:t xml:space="preserve"> </w:t>
      </w:r>
      <w:r w:rsidR="00EB44DC" w:rsidRPr="00D03EB4">
        <w:rPr>
          <w:rFonts w:ascii="Times New Roman" w:eastAsia="Times New Roman" w:hAnsi="Times New Roman"/>
          <w:b/>
          <w:sz w:val="24"/>
          <w:szCs w:val="24"/>
          <w:lang w:eastAsia="ar-SA"/>
        </w:rPr>
        <w:t>копеек</w:t>
      </w:r>
      <w:r w:rsidR="00EB44DC" w:rsidRPr="00D03EB4">
        <w:rPr>
          <w:rFonts w:ascii="Times New Roman" w:eastAsia="Times New Roman" w:hAnsi="Times New Roman"/>
          <w:sz w:val="24"/>
          <w:szCs w:val="24"/>
          <w:lang w:eastAsia="ar-SA"/>
        </w:rPr>
        <w:t xml:space="preserve">, </w:t>
      </w:r>
      <w:r w:rsidR="004160F2">
        <w:rPr>
          <w:rFonts w:ascii="Times New Roman" w:eastAsia="Times New Roman" w:hAnsi="Times New Roman"/>
          <w:sz w:val="24"/>
          <w:szCs w:val="24"/>
          <w:lang w:eastAsia="ar-SA"/>
        </w:rPr>
        <w:t xml:space="preserve">в т.ч. </w:t>
      </w:r>
      <w:r w:rsidR="00EB44DC" w:rsidRPr="00D03EB4">
        <w:rPr>
          <w:rFonts w:ascii="Times New Roman" w:eastAsia="Times New Roman" w:hAnsi="Times New Roman"/>
          <w:sz w:val="24"/>
          <w:szCs w:val="24"/>
          <w:lang w:eastAsia="ar-SA"/>
        </w:rPr>
        <w:t xml:space="preserve">НДС </w:t>
      </w:r>
      <w:r w:rsidR="004160F2">
        <w:rPr>
          <w:rFonts w:ascii="Times New Roman" w:eastAsia="Times New Roman" w:hAnsi="Times New Roman"/>
          <w:sz w:val="24"/>
          <w:szCs w:val="24"/>
          <w:lang w:eastAsia="ar-SA"/>
        </w:rPr>
        <w:t xml:space="preserve">_________________ </w:t>
      </w:r>
      <w:r w:rsidR="00164C52" w:rsidRPr="00D03EB4">
        <w:rPr>
          <w:rFonts w:ascii="Times New Roman" w:eastAsia="Times New Roman" w:hAnsi="Times New Roman"/>
          <w:sz w:val="24"/>
          <w:szCs w:val="24"/>
          <w:lang w:eastAsia="ar-SA"/>
        </w:rPr>
        <w:t>согласно</w:t>
      </w:r>
      <w:r w:rsidR="00164C52" w:rsidRPr="00D03EB4">
        <w:rPr>
          <w:rFonts w:ascii="Times New Roman" w:hAnsi="Times New Roman"/>
          <w:sz w:val="24"/>
          <w:szCs w:val="24"/>
        </w:rPr>
        <w:t xml:space="preserve"> расчету договорной цены, являющегося неотъемлемой частью Договора (Приложение № 1).</w:t>
      </w:r>
    </w:p>
    <w:p w14:paraId="0BCEEE4E" w14:textId="3F8E2E76" w:rsidR="006D47A2" w:rsidRPr="00D03EB4" w:rsidRDefault="00D87F07" w:rsidP="00D87F07">
      <w:pPr>
        <w:tabs>
          <w:tab w:val="left" w:pos="993"/>
        </w:tabs>
        <w:spacing w:after="0" w:line="240" w:lineRule="auto"/>
        <w:ind w:firstLine="567"/>
        <w:contextualSpacing/>
        <w:jc w:val="both"/>
        <w:rPr>
          <w:rFonts w:ascii="Times New Roman" w:eastAsia="Times New Roman" w:hAnsi="Times New Roman"/>
          <w:sz w:val="24"/>
          <w:szCs w:val="24"/>
          <w:lang w:eastAsia="ar-SA"/>
        </w:rPr>
      </w:pPr>
      <w:r w:rsidRPr="00D03EB4">
        <w:rPr>
          <w:rFonts w:ascii="Times New Roman" w:eastAsia="Times New Roman" w:hAnsi="Times New Roman"/>
          <w:sz w:val="24"/>
          <w:szCs w:val="24"/>
          <w:lang w:eastAsia="ar-SA"/>
        </w:rPr>
        <w:t>В случае е</w:t>
      </w:r>
      <w:r w:rsidR="00BD2CCB" w:rsidRPr="00D03EB4">
        <w:rPr>
          <w:rFonts w:ascii="Times New Roman" w:eastAsia="Times New Roman" w:hAnsi="Times New Roman"/>
          <w:sz w:val="24"/>
          <w:szCs w:val="24"/>
          <w:lang w:val="x-none" w:eastAsia="ar-SA"/>
        </w:rPr>
        <w:t>сли</w:t>
      </w:r>
      <w:r w:rsidR="004160F2">
        <w:rPr>
          <w:rFonts w:ascii="Times New Roman" w:eastAsia="Times New Roman" w:hAnsi="Times New Roman"/>
          <w:sz w:val="24"/>
          <w:szCs w:val="24"/>
          <w:lang w:eastAsia="ar-SA"/>
        </w:rPr>
        <w:t xml:space="preserve"> Подрядчик не является плательщиком НДС и</w:t>
      </w:r>
      <w:r w:rsidR="00BD2CCB" w:rsidRPr="00D03EB4">
        <w:rPr>
          <w:rFonts w:ascii="Times New Roman" w:eastAsia="Times New Roman" w:hAnsi="Times New Roman"/>
          <w:sz w:val="24"/>
          <w:szCs w:val="24"/>
          <w:lang w:val="x-none" w:eastAsia="ar-SA"/>
        </w:rPr>
        <w:t xml:space="preserve"> в период исполнения настоящего договора, </w:t>
      </w:r>
      <w:r w:rsidRPr="00D03EB4">
        <w:rPr>
          <w:rFonts w:ascii="Times New Roman" w:eastAsia="Times New Roman" w:hAnsi="Times New Roman"/>
          <w:sz w:val="24"/>
          <w:szCs w:val="24"/>
          <w:lang w:eastAsia="ar-SA"/>
        </w:rPr>
        <w:t>Подрядчик</w:t>
      </w:r>
      <w:r w:rsidR="00BD2CCB" w:rsidRPr="00D03EB4">
        <w:rPr>
          <w:rFonts w:ascii="Times New Roman" w:eastAsia="Times New Roman" w:hAnsi="Times New Roman"/>
          <w:sz w:val="24"/>
          <w:szCs w:val="24"/>
          <w:lang w:val="x-none" w:eastAsia="ar-SA"/>
        </w:rPr>
        <w:t xml:space="preserve"> станет плательщиком НДС, </w:t>
      </w:r>
      <w:r w:rsidR="00164C52" w:rsidRPr="00D03EB4">
        <w:rPr>
          <w:rFonts w:ascii="Times New Roman" w:eastAsia="Times New Roman" w:hAnsi="Times New Roman"/>
          <w:sz w:val="24"/>
          <w:szCs w:val="24"/>
          <w:lang w:eastAsia="ar-SA"/>
        </w:rPr>
        <w:t xml:space="preserve">Подрядчик обязан </w:t>
      </w:r>
      <w:r w:rsidR="00164C52" w:rsidRPr="00D03EB4">
        <w:rPr>
          <w:rFonts w:ascii="Times New Roman" w:eastAsia="Times New Roman" w:hAnsi="Times New Roman"/>
          <w:sz w:val="24"/>
          <w:szCs w:val="24"/>
          <w:lang w:val="x-none" w:eastAsia="ar-SA"/>
        </w:rPr>
        <w:t xml:space="preserve">в письменной форме уведомить Заказчика </w:t>
      </w:r>
      <w:r w:rsidR="006D47A2" w:rsidRPr="00D03EB4">
        <w:rPr>
          <w:rFonts w:ascii="Times New Roman" w:eastAsia="Times New Roman" w:hAnsi="Times New Roman"/>
          <w:sz w:val="24"/>
          <w:szCs w:val="24"/>
          <w:lang w:eastAsia="ar-SA"/>
        </w:rPr>
        <w:t xml:space="preserve">в течение первых 10 дней месяца, следующего за месяцем, в котором произошло превышение совокупного дохода в 60 млн. рублей </w:t>
      </w:r>
    </w:p>
    <w:p w14:paraId="0A43F029" w14:textId="2D61E3D3" w:rsidR="00C67644" w:rsidRPr="00164C52" w:rsidRDefault="00164C52" w:rsidP="00D87F07">
      <w:pPr>
        <w:tabs>
          <w:tab w:val="left" w:pos="993"/>
        </w:tabs>
        <w:spacing w:after="0" w:line="240" w:lineRule="auto"/>
        <w:ind w:firstLine="567"/>
        <w:contextualSpacing/>
        <w:jc w:val="both"/>
        <w:rPr>
          <w:rFonts w:ascii="Times New Roman" w:hAnsi="Times New Roman"/>
          <w:sz w:val="24"/>
          <w:szCs w:val="24"/>
        </w:rPr>
      </w:pPr>
      <w:r w:rsidRPr="00D03EB4">
        <w:rPr>
          <w:rFonts w:ascii="Times New Roman" w:eastAsia="Times New Roman" w:hAnsi="Times New Roman"/>
          <w:sz w:val="24"/>
          <w:szCs w:val="24"/>
          <w:lang w:eastAsia="ar-SA"/>
        </w:rPr>
        <w:t>Стороны обязаны заключить дополнительное соглашение, предусматривающие включение в общую сумму Договора суммы НДС, при этом общая сумма</w:t>
      </w:r>
      <w:r w:rsidR="00BD2CCB" w:rsidRPr="00D03EB4">
        <w:rPr>
          <w:rFonts w:ascii="Times New Roman" w:eastAsia="Times New Roman" w:hAnsi="Times New Roman"/>
          <w:sz w:val="24"/>
          <w:szCs w:val="24"/>
          <w:lang w:val="x-none" w:eastAsia="ar-SA"/>
        </w:rPr>
        <w:t xml:space="preserve"> </w:t>
      </w:r>
      <w:r w:rsidR="00D87F07" w:rsidRPr="00D03EB4">
        <w:rPr>
          <w:rFonts w:ascii="Times New Roman" w:eastAsia="Times New Roman" w:hAnsi="Times New Roman"/>
          <w:sz w:val="24"/>
          <w:szCs w:val="24"/>
          <w:lang w:eastAsia="ar-SA"/>
        </w:rPr>
        <w:t>Договора не</w:t>
      </w:r>
      <w:r w:rsidR="00BD2CCB" w:rsidRPr="00D03EB4">
        <w:rPr>
          <w:rFonts w:ascii="Times New Roman" w:eastAsia="Times New Roman" w:hAnsi="Times New Roman"/>
          <w:sz w:val="24"/>
          <w:szCs w:val="24"/>
          <w:lang w:val="x-none" w:eastAsia="ar-SA"/>
        </w:rPr>
        <w:t xml:space="preserve"> </w:t>
      </w:r>
      <w:r w:rsidRPr="00D03EB4">
        <w:rPr>
          <w:rFonts w:ascii="Times New Roman" w:eastAsia="Times New Roman" w:hAnsi="Times New Roman"/>
          <w:sz w:val="24"/>
          <w:szCs w:val="24"/>
          <w:lang w:eastAsia="ar-SA"/>
        </w:rPr>
        <w:t>подлежит изменению.</w:t>
      </w:r>
    </w:p>
    <w:p w14:paraId="7F92F380" w14:textId="6B611448" w:rsidR="00B36D02" w:rsidRPr="00440DA2" w:rsidRDefault="00B36D02" w:rsidP="008F4765">
      <w:pPr>
        <w:numPr>
          <w:ilvl w:val="1"/>
          <w:numId w:val="1"/>
        </w:numPr>
        <w:tabs>
          <w:tab w:val="left" w:pos="1134"/>
        </w:tabs>
        <w:spacing w:after="0" w:line="240" w:lineRule="auto"/>
        <w:ind w:left="0" w:firstLine="567"/>
        <w:contextualSpacing/>
        <w:jc w:val="both"/>
        <w:rPr>
          <w:rFonts w:ascii="Times New Roman" w:hAnsi="Times New Roman"/>
          <w:sz w:val="24"/>
          <w:szCs w:val="24"/>
        </w:rPr>
      </w:pPr>
      <w:r w:rsidRPr="00440DA2">
        <w:rPr>
          <w:rFonts w:ascii="Times New Roman" w:hAnsi="Times New Roman"/>
          <w:sz w:val="24"/>
          <w:szCs w:val="24"/>
        </w:rPr>
        <w:t xml:space="preserve">Указанная сумма включает в себя все расходы, связанные с исполнением Подрядчиком принятых на себя обязательств по Договору, в том числе стоимость необходимых материалов, оборудования, механизмов, временных сооружений, размещению работников, их перевозки, проезда, и т.д. </w:t>
      </w:r>
    </w:p>
    <w:p w14:paraId="43946990" w14:textId="77777777" w:rsidR="00B36D02" w:rsidRPr="005F370B" w:rsidRDefault="00B36D02" w:rsidP="008F4765">
      <w:pPr>
        <w:pStyle w:val="a5"/>
        <w:numPr>
          <w:ilvl w:val="1"/>
          <w:numId w:val="1"/>
        </w:numPr>
        <w:tabs>
          <w:tab w:val="left" w:pos="1134"/>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Расчеты по Договору производятся в следующем порядке:</w:t>
      </w:r>
    </w:p>
    <w:p w14:paraId="5A4F57BA" w14:textId="57605408" w:rsidR="00A946E2" w:rsidRPr="005F370B" w:rsidRDefault="00B36D02" w:rsidP="008F4765">
      <w:pPr>
        <w:pStyle w:val="a9"/>
        <w:numPr>
          <w:ilvl w:val="2"/>
          <w:numId w:val="1"/>
        </w:numPr>
        <w:spacing w:before="0" w:after="0"/>
        <w:ind w:left="0" w:firstLine="567"/>
        <w:jc w:val="both"/>
      </w:pPr>
      <w:r w:rsidRPr="005F370B">
        <w:t xml:space="preserve">Заказчик перечисляет Подрядчику аванс в размере </w:t>
      </w:r>
      <w:r w:rsidR="00D75BCB" w:rsidRPr="005F370B">
        <w:t>3</w:t>
      </w:r>
      <w:r w:rsidR="00C311B2" w:rsidRPr="005F370B">
        <w:t>0</w:t>
      </w:r>
      <w:r w:rsidRPr="005F370B">
        <w:t xml:space="preserve"> % от общей стоимости </w:t>
      </w:r>
      <w:r w:rsidR="006120B2" w:rsidRPr="005F370B">
        <w:rPr>
          <w:rFonts w:eastAsia="Calibri"/>
          <w:kern w:val="0"/>
          <w:lang w:eastAsia="en-US"/>
        </w:rPr>
        <w:t xml:space="preserve">Договора в сумме </w:t>
      </w:r>
      <w:r w:rsidR="004160F2">
        <w:rPr>
          <w:rFonts w:eastAsia="Calibri"/>
          <w:b/>
          <w:kern w:val="0"/>
          <w:lang w:eastAsia="en-US"/>
        </w:rPr>
        <w:t>____________</w:t>
      </w:r>
      <w:r w:rsidRPr="005F370B">
        <w:rPr>
          <w:rFonts w:eastAsia="Calibri"/>
          <w:kern w:val="0"/>
          <w:lang w:eastAsia="en-US"/>
        </w:rPr>
        <w:t xml:space="preserve"> (</w:t>
      </w:r>
      <w:r w:rsidR="004160F2">
        <w:rPr>
          <w:rFonts w:eastAsia="Calibri"/>
          <w:b/>
          <w:kern w:val="0"/>
          <w:lang w:eastAsia="en-US"/>
        </w:rPr>
        <w:t>_____________</w:t>
      </w:r>
      <w:r w:rsidRPr="005F370B">
        <w:rPr>
          <w:rFonts w:eastAsia="Calibri"/>
          <w:kern w:val="0"/>
          <w:lang w:eastAsia="en-US"/>
        </w:rPr>
        <w:t xml:space="preserve">) </w:t>
      </w:r>
      <w:r w:rsidRPr="005F370B">
        <w:rPr>
          <w:rFonts w:eastAsia="Calibri"/>
          <w:b/>
          <w:kern w:val="0"/>
          <w:lang w:eastAsia="en-US"/>
        </w:rPr>
        <w:t xml:space="preserve">рублей </w:t>
      </w:r>
      <w:r w:rsidR="004160F2">
        <w:rPr>
          <w:rFonts w:eastAsia="Calibri"/>
          <w:b/>
          <w:kern w:val="0"/>
          <w:lang w:eastAsia="en-US"/>
        </w:rPr>
        <w:t>_______</w:t>
      </w:r>
      <w:r w:rsidR="006120B2" w:rsidRPr="005F370B">
        <w:rPr>
          <w:rFonts w:eastAsia="Calibri"/>
          <w:b/>
          <w:kern w:val="0"/>
          <w:lang w:eastAsia="en-US"/>
        </w:rPr>
        <w:t xml:space="preserve"> </w:t>
      </w:r>
      <w:r w:rsidR="0044178F" w:rsidRPr="005F370B">
        <w:rPr>
          <w:rFonts w:eastAsia="Calibri"/>
          <w:b/>
          <w:kern w:val="0"/>
          <w:lang w:eastAsia="en-US"/>
        </w:rPr>
        <w:t>копеек</w:t>
      </w:r>
      <w:r w:rsidR="003176D6" w:rsidRPr="003176D6">
        <w:rPr>
          <w:rFonts w:eastAsia="Calibri"/>
          <w:kern w:val="0"/>
          <w:lang w:eastAsia="en-US"/>
        </w:rPr>
        <w:t xml:space="preserve"> </w:t>
      </w:r>
      <w:r w:rsidR="003176D6">
        <w:rPr>
          <w:rFonts w:eastAsia="Calibri"/>
          <w:kern w:val="0"/>
          <w:lang w:eastAsia="en-US"/>
        </w:rPr>
        <w:t>без НДС</w:t>
      </w:r>
      <w:r w:rsidR="007B2E36" w:rsidRPr="005F370B">
        <w:t>,</w:t>
      </w:r>
      <w:r w:rsidR="00980729" w:rsidRPr="005F370B">
        <w:rPr>
          <w:rFonts w:eastAsia="Calibri"/>
          <w:kern w:val="0"/>
          <w:lang w:eastAsia="en-US"/>
        </w:rPr>
        <w:t xml:space="preserve"> </w:t>
      </w:r>
      <w:r w:rsidR="00AB1590">
        <w:rPr>
          <w:rFonts w:eastAsia="Calibri"/>
          <w:kern w:val="0"/>
          <w:lang w:eastAsia="en-US"/>
        </w:rPr>
        <w:t>не менее чем за 7</w:t>
      </w:r>
      <w:r w:rsidR="00AB1590" w:rsidRPr="002B1ABA">
        <w:rPr>
          <w:rFonts w:eastAsia="Calibri"/>
          <w:kern w:val="0"/>
          <w:lang w:eastAsia="en-US"/>
        </w:rPr>
        <w:t xml:space="preserve"> (</w:t>
      </w:r>
      <w:r w:rsidR="00AB1590">
        <w:rPr>
          <w:rFonts w:eastAsia="Calibri"/>
          <w:kern w:val="0"/>
          <w:lang w:eastAsia="en-US"/>
        </w:rPr>
        <w:t>семь</w:t>
      </w:r>
      <w:r w:rsidR="00AB1590" w:rsidRPr="002B1ABA">
        <w:rPr>
          <w:rFonts w:eastAsia="Calibri"/>
          <w:kern w:val="0"/>
          <w:lang w:eastAsia="en-US"/>
        </w:rPr>
        <w:t xml:space="preserve">) банковских дней </w:t>
      </w:r>
      <w:r w:rsidR="00AB1590">
        <w:rPr>
          <w:rFonts w:eastAsia="Calibri"/>
          <w:kern w:val="0"/>
          <w:lang w:eastAsia="en-US"/>
        </w:rPr>
        <w:t xml:space="preserve">до даты </w:t>
      </w:r>
      <w:r w:rsidR="00AB1590" w:rsidRPr="002B4132">
        <w:t>указанной в уведомлении о необходимости приступить к началу работ</w:t>
      </w:r>
      <w:r w:rsidR="00AB1590" w:rsidRPr="005F370B">
        <w:rPr>
          <w:rFonts w:eastAsia="Calibri"/>
          <w:kern w:val="0"/>
          <w:lang w:eastAsia="en-US"/>
        </w:rPr>
        <w:t xml:space="preserve"> </w:t>
      </w:r>
      <w:r w:rsidR="0044178F" w:rsidRPr="005F370B">
        <w:rPr>
          <w:rFonts w:eastAsia="Calibri"/>
          <w:kern w:val="0"/>
          <w:lang w:eastAsia="en-US"/>
        </w:rPr>
        <w:t xml:space="preserve">и предоставления Подрядчиком оригинала справки или справки в электронном виде, подписанной ЭЦП уполномоченного сотрудника ИФНС, по форме КНД </w:t>
      </w:r>
      <w:r w:rsidR="00435640" w:rsidRPr="005F370B">
        <w:rPr>
          <w:rFonts w:eastAsia="Calibri"/>
          <w:kern w:val="0"/>
          <w:lang w:eastAsia="en-US"/>
        </w:rPr>
        <w:t>1120518</w:t>
      </w:r>
      <w:r w:rsidR="0044178F" w:rsidRPr="005F370B">
        <w:rPr>
          <w:rFonts w:eastAsia="Calibri"/>
          <w:kern w:val="0"/>
          <w:lang w:eastAsia="en-US"/>
        </w:rPr>
        <w:t xml:space="preserve"> «</w:t>
      </w:r>
      <w:r w:rsidR="00435640" w:rsidRPr="005F370B">
        <w:rPr>
          <w:rFonts w:eastAsia="Calibri"/>
          <w:kern w:val="0"/>
          <w:lang w:eastAsia="en-US"/>
        </w:rPr>
        <w:t>сведения о наличии (отсутствии) задолженности в размере отрицательного сальдо ЕНС</w:t>
      </w:r>
      <w:r w:rsidR="0044178F" w:rsidRPr="005F370B">
        <w:rPr>
          <w:rFonts w:eastAsia="Calibri"/>
          <w:kern w:val="0"/>
          <w:lang w:eastAsia="en-US"/>
        </w:rPr>
        <w:t xml:space="preserve">» с указанием об отсутствии задолженности (данная справка действительна в течение одного месяца с даты, по состоянию на которую она была выдана налоговым органом) (далее по Договору – справка по форме КНД </w:t>
      </w:r>
      <w:r w:rsidR="00435640" w:rsidRPr="005F370B">
        <w:rPr>
          <w:rFonts w:eastAsia="Calibri"/>
          <w:kern w:val="0"/>
          <w:lang w:eastAsia="en-US"/>
        </w:rPr>
        <w:t>1120518</w:t>
      </w:r>
      <w:r w:rsidR="0044178F" w:rsidRPr="005F370B">
        <w:rPr>
          <w:rFonts w:eastAsia="Calibri"/>
          <w:kern w:val="0"/>
          <w:lang w:eastAsia="en-US"/>
        </w:rPr>
        <w:t xml:space="preserve">) </w:t>
      </w:r>
      <w:r w:rsidR="0044178F" w:rsidRPr="004160F2">
        <w:rPr>
          <w:rFonts w:eastAsia="Calibri"/>
          <w:b/>
          <w:kern w:val="0"/>
          <w:lang w:eastAsia="en-US"/>
        </w:rPr>
        <w:t xml:space="preserve">и оригинала банковской </w:t>
      </w:r>
      <w:r w:rsidR="0044178F" w:rsidRPr="004160F2">
        <w:rPr>
          <w:rFonts w:eastAsia="Calibri"/>
          <w:b/>
          <w:kern w:val="0"/>
          <w:lang w:eastAsia="en-US"/>
        </w:rPr>
        <w:lastRenderedPageBreak/>
        <w:t>гарантии на всю сумму</w:t>
      </w:r>
      <w:r w:rsidR="0044178F" w:rsidRPr="004160F2">
        <w:rPr>
          <w:b/>
          <w:bCs/>
          <w:iCs/>
        </w:rPr>
        <w:t xml:space="preserve"> подлежащего уплате Заказчиком аванса</w:t>
      </w:r>
      <w:r w:rsidR="0044178F" w:rsidRPr="005F370B">
        <w:rPr>
          <w:bCs/>
          <w:iCs/>
        </w:rPr>
        <w:t xml:space="preserve"> по настоящему Договору.</w:t>
      </w:r>
    </w:p>
    <w:p w14:paraId="5971526F" w14:textId="73CD9553" w:rsidR="000D0ECC" w:rsidRPr="005F370B" w:rsidRDefault="000D0ECC" w:rsidP="008F4765">
      <w:pPr>
        <w:pStyle w:val="a9"/>
        <w:spacing w:before="0" w:after="0"/>
        <w:ind w:firstLine="567"/>
        <w:jc w:val="both"/>
      </w:pPr>
      <w:r w:rsidRPr="005F370B">
        <w:rPr>
          <w:bCs/>
          <w:iCs/>
        </w:rPr>
        <w:t>Оригинал банковской гарантии предоставляется на бумажном носителе по адресу Заказчика, указанному в</w:t>
      </w:r>
      <w:r w:rsidRPr="005F370B">
        <w:t xml:space="preserve"> разделе 13 настоящего Договора</w:t>
      </w:r>
      <w:r w:rsidR="00F44FD3" w:rsidRPr="005F370B">
        <w:t xml:space="preserve">, либо в виде электронного сообщения, направляемого по телекоммуникационным банковским </w:t>
      </w:r>
      <w:r w:rsidR="00FF2439" w:rsidRPr="005F370B">
        <w:t>системам или</w:t>
      </w:r>
      <w:r w:rsidR="00F44FD3" w:rsidRPr="005F370B">
        <w:t xml:space="preserve"> каналам банковского дистанционного обслуживания.</w:t>
      </w:r>
    </w:p>
    <w:p w14:paraId="39C9D532" w14:textId="77777777" w:rsidR="00414669" w:rsidRPr="005F370B" w:rsidRDefault="0044178F" w:rsidP="008F4765">
      <w:pPr>
        <w:pStyle w:val="a9"/>
        <w:numPr>
          <w:ilvl w:val="2"/>
          <w:numId w:val="1"/>
        </w:numPr>
        <w:spacing w:before="0" w:after="0"/>
        <w:ind w:left="0" w:firstLine="567"/>
        <w:jc w:val="both"/>
      </w:pPr>
      <w:r w:rsidRPr="005F370B">
        <w:t xml:space="preserve">Банковская гарантия должна быть безотзывной, </w:t>
      </w:r>
      <w:r w:rsidRPr="005F370B">
        <w:rPr>
          <w:bCs/>
          <w:iCs/>
        </w:rPr>
        <w:t>выдана на срок, превышающий срок выполнения работ по Договору не менее чем на 45 календарных дней, обеспечивать возврат всех полученных Подрядчиком авансовых платежей и содержать указание на настоящий Договор. Б</w:t>
      </w:r>
      <w:r w:rsidRPr="005F370B">
        <w:t xml:space="preserve">анковская гарантия должна быть выдана одним из перечисленных российских банков: </w:t>
      </w:r>
      <w:r w:rsidRPr="005F370B">
        <w:rPr>
          <w:shd w:val="clear" w:color="auto" w:fill="FFFFFF"/>
        </w:rPr>
        <w:t xml:space="preserve">ПАО «Сбербанк России», Банк ВТБ (ПАО), Банк ГПБ (АО), АО «Альфа-Банк», </w:t>
      </w:r>
      <w:r w:rsidRPr="005F370B">
        <w:rPr>
          <w:iCs/>
          <w:shd w:val="clear" w:color="auto" w:fill="FFFFFF"/>
        </w:rPr>
        <w:t>ПАО</w:t>
      </w:r>
      <w:r w:rsidRPr="005F370B">
        <w:t> </w:t>
      </w:r>
      <w:r w:rsidRPr="005F370B">
        <w:rPr>
          <w:iCs/>
          <w:shd w:val="clear" w:color="auto" w:fill="FFFFFF"/>
        </w:rPr>
        <w:t>«Промсвязьбанк»</w:t>
      </w:r>
      <w:r w:rsidRPr="005F370B">
        <w:t xml:space="preserve">, имеющих действующую лицензию Банка России, и о котором достоверно известно, что он не является убыточным, банкротом, не находится под внешним управлением или его лицензия не отозвана и не приостановлена полностью или частично. По условиям гарантии прекращение </w:t>
      </w:r>
      <w:r w:rsidRPr="005F370B">
        <w:rPr>
          <w:rFonts w:eastAsiaTheme="minorHAnsi"/>
        </w:rPr>
        <w:t>настоящего договора, не должно повлечь прекращение обязательств Гаранта перед Заказчиком</w:t>
      </w:r>
      <w:r w:rsidR="00FF2439" w:rsidRPr="005F370B">
        <w:rPr>
          <w:rFonts w:eastAsiaTheme="minorHAnsi"/>
        </w:rPr>
        <w:t xml:space="preserve">. </w:t>
      </w:r>
    </w:p>
    <w:p w14:paraId="0D0AB8CA" w14:textId="722969B9" w:rsidR="0044178F" w:rsidRPr="005F370B" w:rsidRDefault="00FF2439" w:rsidP="00741091">
      <w:pPr>
        <w:pStyle w:val="a9"/>
        <w:spacing w:before="0" w:after="0"/>
        <w:ind w:firstLine="567"/>
        <w:jc w:val="both"/>
      </w:pPr>
      <w:r w:rsidRPr="005F370B">
        <w:rPr>
          <w:rFonts w:eastAsiaTheme="minorHAnsi"/>
        </w:rPr>
        <w:t>Подрядчик обязан согласовать проект банковской гарантии с Заказчиком. Без предоставления банковской гарантии выплата аванса по настоящему Договору не производится</w:t>
      </w:r>
      <w:r w:rsidR="0044178F" w:rsidRPr="005F370B">
        <w:rPr>
          <w:rFonts w:eastAsiaTheme="minorHAnsi"/>
        </w:rPr>
        <w:t>.</w:t>
      </w:r>
    </w:p>
    <w:p w14:paraId="5E7F9D52" w14:textId="68738CD1" w:rsidR="0044178F" w:rsidRPr="005F370B" w:rsidRDefault="00741091" w:rsidP="00741091">
      <w:pPr>
        <w:pStyle w:val="a9"/>
        <w:numPr>
          <w:ilvl w:val="2"/>
          <w:numId w:val="1"/>
        </w:numPr>
        <w:spacing w:before="0" w:after="0"/>
        <w:ind w:left="0" w:firstLine="567"/>
        <w:jc w:val="both"/>
      </w:pPr>
      <w:r>
        <w:t>В случае непредставления банковских гарантий по всем авансовым платежам в сроки, установленные настоящим Договором, Договор может быть прекращен путем направления Заказчиком письменного уведомления адрес Подрядчика. В таком случае договор считается прекращенным с даты, указанной в уведомлении. В случае, если по согласованию Сторон внесены изменения в условия настоящего Договора, затрагивающие условия банковской гарантии, соответствующие изменения должны быть внесены и в условия гарантии.</w:t>
      </w:r>
    </w:p>
    <w:p w14:paraId="3B268791" w14:textId="04F65B5A" w:rsidR="0044178F" w:rsidRPr="005F370B" w:rsidRDefault="004B687C" w:rsidP="008F4765">
      <w:pPr>
        <w:pStyle w:val="a9"/>
        <w:numPr>
          <w:ilvl w:val="2"/>
          <w:numId w:val="1"/>
        </w:numPr>
        <w:spacing w:before="0" w:after="0"/>
        <w:ind w:left="0" w:firstLine="567"/>
        <w:jc w:val="both"/>
      </w:pPr>
      <w:r w:rsidRPr="005F370B">
        <w:t>В</w:t>
      </w:r>
      <w:r w:rsidR="0044178F" w:rsidRPr="005F370B">
        <w:t xml:space="preserve"> случае если у банка, выдавшего банковскую гарантию, в период ее действия, Банком России отозвана лицензия на осуществление банковских операций, Подрядчик обязуется незамедлительно известить об этом Заказчика и предоставить новую банковскую гарантию другого банка на тех же условиях и в том же размере, которые указаны в настоящем пункте Договора. Новая банковская гарантия должна быть предоставлена Подрядчиком в течение 14 (четырнадцати) календарных дней с даты отзыва лицензия у банка. </w:t>
      </w:r>
    </w:p>
    <w:p w14:paraId="502B8CB5" w14:textId="77777777" w:rsidR="0044178F" w:rsidRPr="005F370B" w:rsidRDefault="0044178F" w:rsidP="008F4765">
      <w:pPr>
        <w:spacing w:after="0" w:line="240" w:lineRule="auto"/>
        <w:ind w:firstLine="567"/>
        <w:jc w:val="both"/>
        <w:rPr>
          <w:rFonts w:ascii="Times New Roman" w:hAnsi="Times New Roman"/>
          <w:vanish/>
          <w:sz w:val="24"/>
          <w:szCs w:val="24"/>
        </w:rPr>
      </w:pPr>
      <w:r w:rsidRPr="005F370B">
        <w:rPr>
          <w:rFonts w:ascii="Times New Roman" w:hAnsi="Times New Roman"/>
          <w:sz w:val="24"/>
          <w:szCs w:val="24"/>
        </w:rPr>
        <w:t xml:space="preserve">В случае неисполнения Подрядчиком обязательства по своевременному извещению и предоставлению новой банковской гарантии, Заказчик вправе потребовать, а Подрядчик обязан возвратить сумму полученного аванса в течение 3-х (трех) банковских дней с момента получения требования Заказчика. При этом Заказчик приостанавливает выплату новых текущих платежей до момента предоставления Подрядчиком надлежащим образом оформленной банковской </w:t>
      </w:r>
      <w:proofErr w:type="spellStart"/>
      <w:r w:rsidRPr="005F370B">
        <w:rPr>
          <w:rFonts w:ascii="Times New Roman" w:hAnsi="Times New Roman"/>
          <w:sz w:val="24"/>
          <w:szCs w:val="24"/>
        </w:rPr>
        <w:t>гарантии.</w:t>
      </w:r>
    </w:p>
    <w:p w14:paraId="31C1DD16" w14:textId="77777777" w:rsidR="00B36D02" w:rsidRPr="005F370B" w:rsidRDefault="0044178F" w:rsidP="008F4765">
      <w:pPr>
        <w:pStyle w:val="a9"/>
        <w:numPr>
          <w:ilvl w:val="2"/>
          <w:numId w:val="1"/>
        </w:numPr>
        <w:tabs>
          <w:tab w:val="left" w:pos="1134"/>
        </w:tabs>
        <w:spacing w:before="0" w:after="0"/>
        <w:ind w:left="0" w:firstLine="567"/>
        <w:jc w:val="both"/>
      </w:pPr>
      <w:r w:rsidRPr="005F370B">
        <w:t>Датой</w:t>
      </w:r>
      <w:proofErr w:type="spellEnd"/>
      <w:r w:rsidRPr="005F370B">
        <w:t xml:space="preserve"> совершения платежа считается дата списания денежных средств со счета Заказчика.</w:t>
      </w:r>
    </w:p>
    <w:p w14:paraId="754B6CF4" w14:textId="04E0F749" w:rsidR="00695973" w:rsidRPr="005F370B" w:rsidRDefault="0044178F" w:rsidP="008F4765">
      <w:pPr>
        <w:pStyle w:val="a9"/>
        <w:numPr>
          <w:ilvl w:val="2"/>
          <w:numId w:val="1"/>
        </w:numPr>
        <w:tabs>
          <w:tab w:val="left" w:pos="1134"/>
          <w:tab w:val="left" w:pos="1276"/>
        </w:tabs>
        <w:spacing w:before="0" w:after="0"/>
        <w:ind w:left="0" w:firstLine="567"/>
        <w:jc w:val="both"/>
      </w:pPr>
      <w:r w:rsidRPr="005F370B">
        <w:rPr>
          <w:bCs/>
        </w:rPr>
        <w:t xml:space="preserve">Промежуточные расчеты за выполненные Работы осуществляются Заказчиком в течение 20 (двадцати) банковских дней после предоставления Подрядчиком Заказчику подписанных обеими Сторонами </w:t>
      </w:r>
      <w:r w:rsidR="00ED0DF7" w:rsidRPr="005F370B">
        <w:rPr>
          <w:bCs/>
        </w:rPr>
        <w:t xml:space="preserve">исполнительной документации на предъявленные виды работ, </w:t>
      </w:r>
      <w:r w:rsidR="003A0B3E" w:rsidRPr="005F370B">
        <w:rPr>
          <w:bCs/>
        </w:rPr>
        <w:t>а</w:t>
      </w:r>
      <w:r w:rsidRPr="005F370B">
        <w:rPr>
          <w:bCs/>
        </w:rPr>
        <w:t xml:space="preserve">кта осмотра выполненных работ, </w:t>
      </w:r>
      <w:r w:rsidR="00A61415" w:rsidRPr="005F370B">
        <w:rPr>
          <w:bCs/>
        </w:rPr>
        <w:t xml:space="preserve">оригинала на бумажном носителе </w:t>
      </w:r>
      <w:r w:rsidRPr="005F370B">
        <w:rPr>
          <w:bCs/>
        </w:rPr>
        <w:t>акта о приемке выполненных работ (форма КС-2),</w:t>
      </w:r>
      <w:r w:rsidR="00A61415" w:rsidRPr="005F370B">
        <w:rPr>
          <w:bCs/>
        </w:rPr>
        <w:t xml:space="preserve"> оригинала на бумажном носителе </w:t>
      </w:r>
      <w:r w:rsidRPr="005F370B">
        <w:rPr>
          <w:bCs/>
        </w:rPr>
        <w:t xml:space="preserve">справки о стоимости выполненных работ и затрат (форма КС-3), </w:t>
      </w:r>
      <w:r w:rsidRPr="005F370B">
        <w:rPr>
          <w:rFonts w:eastAsia="Calibri"/>
          <w:kern w:val="0"/>
          <w:lang w:eastAsia="en-US"/>
        </w:rPr>
        <w:t xml:space="preserve">справки по форме КНД </w:t>
      </w:r>
      <w:r w:rsidR="00C42F20" w:rsidRPr="005F370B">
        <w:rPr>
          <w:rFonts w:eastAsia="Calibri"/>
          <w:kern w:val="0"/>
          <w:lang w:eastAsia="en-US"/>
        </w:rPr>
        <w:t>1120518</w:t>
      </w:r>
      <w:r w:rsidRPr="005F370B">
        <w:rPr>
          <w:bCs/>
        </w:rPr>
        <w:t xml:space="preserve"> (данная справка действительна в течение </w:t>
      </w:r>
      <w:r w:rsidRPr="005F370B">
        <w:t xml:space="preserve">одного месяца </w:t>
      </w:r>
      <w:r w:rsidRPr="005F370B">
        <w:rPr>
          <w:bCs/>
        </w:rPr>
        <w:t>с даты, по состоянию на которую она была выдана налоговым органом) в 1 экземпляре, предоставляемых Подрядчиком не позднее 20-го числа календарного месяца, в размере</w:t>
      </w:r>
      <w:r w:rsidR="00695973" w:rsidRPr="005F370B">
        <w:rPr>
          <w:bCs/>
        </w:rPr>
        <w:t xml:space="preserve"> </w:t>
      </w:r>
      <w:r w:rsidR="00485369" w:rsidRPr="005F370B">
        <w:rPr>
          <w:bCs/>
        </w:rPr>
        <w:t>4</w:t>
      </w:r>
      <w:r w:rsidR="00695973" w:rsidRPr="005F370B">
        <w:rPr>
          <w:bCs/>
        </w:rPr>
        <w:t xml:space="preserve">0% </w:t>
      </w:r>
      <w:r w:rsidRPr="005F370B">
        <w:rPr>
          <w:bCs/>
        </w:rPr>
        <w:t>от суммы соответствующей справки о стоимости выполненных работ и затрат (форма КС-3), путем перечисления денежных средств на расчетный счет Подрядчика. Для проведения промежуточных расчетов Подрядчик предъявляет только полностью выполненные этапы работ, указанные в расчете договорной цены (Приложении №1). Общая сумма промежуточных оплат, с учетом авансово</w:t>
      </w:r>
      <w:r w:rsidR="00485369" w:rsidRPr="005F370B">
        <w:rPr>
          <w:bCs/>
        </w:rPr>
        <w:t>го платежа, не может превышать 7</w:t>
      </w:r>
      <w:r w:rsidRPr="005F370B">
        <w:rPr>
          <w:bCs/>
        </w:rPr>
        <w:t xml:space="preserve">0% общей стоимости Договора. При предоставлении подписанных </w:t>
      </w:r>
      <w:r w:rsidRPr="005F370B">
        <w:rPr>
          <w:bCs/>
        </w:rPr>
        <w:lastRenderedPageBreak/>
        <w:t xml:space="preserve">форм КС-2, КС-3 и счета-фактуры, </w:t>
      </w:r>
      <w:r w:rsidRPr="005F370B">
        <w:rPr>
          <w:rFonts w:eastAsia="Calibri"/>
          <w:kern w:val="0"/>
          <w:lang w:eastAsia="en-US"/>
        </w:rPr>
        <w:t xml:space="preserve">справки по форме КНД </w:t>
      </w:r>
      <w:r w:rsidR="00C42F20" w:rsidRPr="005F370B">
        <w:rPr>
          <w:rFonts w:eastAsia="Calibri"/>
          <w:kern w:val="0"/>
          <w:lang w:eastAsia="en-US"/>
        </w:rPr>
        <w:t>1120518</w:t>
      </w:r>
      <w:r w:rsidRPr="005F370B">
        <w:rPr>
          <w:bCs/>
        </w:rPr>
        <w:t xml:space="preserve"> после 20-го числа текущего месяца, оплата переносится на календарный месяц.</w:t>
      </w:r>
      <w:r w:rsidR="00695973" w:rsidRPr="005F370B">
        <w:rPr>
          <w:bCs/>
        </w:rPr>
        <w:t xml:space="preserve"> </w:t>
      </w:r>
    </w:p>
    <w:p w14:paraId="55E55431" w14:textId="0FB277AF" w:rsidR="00BF7DEA" w:rsidRPr="005F370B" w:rsidRDefault="00B36D02" w:rsidP="008F4765">
      <w:pPr>
        <w:pStyle w:val="a9"/>
        <w:numPr>
          <w:ilvl w:val="2"/>
          <w:numId w:val="1"/>
        </w:numPr>
        <w:tabs>
          <w:tab w:val="left" w:pos="1134"/>
          <w:tab w:val="left" w:pos="1276"/>
        </w:tabs>
        <w:spacing w:before="0" w:after="0"/>
        <w:ind w:left="0" w:firstLine="567"/>
        <w:jc w:val="both"/>
      </w:pPr>
      <w:r w:rsidRPr="005F370B">
        <w:t xml:space="preserve">Окончательный расчет в пределах </w:t>
      </w:r>
      <w:r w:rsidR="00485369" w:rsidRPr="005F370B">
        <w:t>3</w:t>
      </w:r>
      <w:r w:rsidR="00A647C4" w:rsidRPr="005F370B">
        <w:t>0</w:t>
      </w:r>
      <w:r w:rsidRPr="005F370B">
        <w:t xml:space="preserve"> % от об</w:t>
      </w:r>
      <w:r w:rsidR="00190AD7" w:rsidRPr="005F370B">
        <w:t xml:space="preserve">щей стоимости Договора </w:t>
      </w:r>
      <w:r w:rsidR="0044178F" w:rsidRPr="005F370B">
        <w:t xml:space="preserve">согласно расчету договорной цены (Приложение №1) </w:t>
      </w:r>
      <w:r w:rsidR="00BF7DEA" w:rsidRPr="005F370B">
        <w:t>за полностью выполненные работы, указанные в п.1.1 настоящего договора, производится Заказчиком по истечении 14 (четырнадцати) банковских дней в ближайший четвертый день недели после подписания сторонами акта прием-передачи технической документации, указанной в п. 3.1.1</w:t>
      </w:r>
      <w:r w:rsidR="004A612D" w:rsidRPr="005F370B">
        <w:t>5</w:t>
      </w:r>
      <w:r w:rsidR="00BF7DEA" w:rsidRPr="005F370B">
        <w:t xml:space="preserve"> настоящего договора, и предоставления Подрядчиком оригинала справки или справки в электронном виде, подписанной ЭЦП уполномоченного сотрудника ИФНС, по форме КНД </w:t>
      </w:r>
      <w:r w:rsidR="00C42F20" w:rsidRPr="005F370B">
        <w:rPr>
          <w:rFonts w:eastAsia="Calibri"/>
          <w:kern w:val="0"/>
          <w:lang w:eastAsia="en-US"/>
        </w:rPr>
        <w:t>1120518</w:t>
      </w:r>
      <w:r w:rsidR="00BF7DEA" w:rsidRPr="005F370B">
        <w:t xml:space="preserve"> (данная справка действительна в течение одного месяца с даты, по состоянию на которую она была выдана налоговым органом). </w:t>
      </w:r>
    </w:p>
    <w:p w14:paraId="33EC7BEC" w14:textId="59DBC453" w:rsidR="0044178F" w:rsidRPr="005F370B" w:rsidRDefault="0044178F" w:rsidP="008F4765">
      <w:pPr>
        <w:pStyle w:val="a5"/>
        <w:numPr>
          <w:ilvl w:val="1"/>
          <w:numId w:val="1"/>
        </w:numPr>
        <w:tabs>
          <w:tab w:val="left" w:pos="1134"/>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В случае если при приемке выполненных работ будут выявлены какие-либо недостатки в выполненной работе, расчет будет производиться после устранения Подрядчиком указанных замечаний.</w:t>
      </w:r>
    </w:p>
    <w:p w14:paraId="125AD891" w14:textId="77777777" w:rsidR="0044178F" w:rsidRPr="005F370B" w:rsidRDefault="0044178F" w:rsidP="008F4765">
      <w:pPr>
        <w:pStyle w:val="a5"/>
        <w:numPr>
          <w:ilvl w:val="1"/>
          <w:numId w:val="1"/>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Расчет производится в безналичной форме путем перечисления денежных средств на расчетный счет Подрядчика, указанном </w:t>
      </w:r>
      <w:r w:rsidRPr="005F370B">
        <w:rPr>
          <w:rFonts w:ascii="Times New Roman" w:eastAsia="Times New Roman" w:hAnsi="Times New Roman"/>
          <w:sz w:val="24"/>
          <w:szCs w:val="24"/>
        </w:rPr>
        <w:t>разделе 13 настоящего Договора</w:t>
      </w:r>
      <w:r w:rsidRPr="005F370B">
        <w:rPr>
          <w:rFonts w:ascii="Times New Roman" w:hAnsi="Times New Roman"/>
          <w:sz w:val="24"/>
          <w:szCs w:val="24"/>
        </w:rPr>
        <w:t>.</w:t>
      </w:r>
    </w:p>
    <w:p w14:paraId="4232DF42" w14:textId="77777777" w:rsidR="0044178F" w:rsidRPr="003B490A" w:rsidRDefault="0044178F" w:rsidP="008F4765">
      <w:pPr>
        <w:pStyle w:val="a5"/>
        <w:numPr>
          <w:ilvl w:val="1"/>
          <w:numId w:val="1"/>
        </w:numPr>
        <w:tabs>
          <w:tab w:val="left" w:pos="993"/>
        </w:tabs>
        <w:spacing w:after="0" w:line="240" w:lineRule="auto"/>
        <w:ind w:left="0" w:firstLine="567"/>
        <w:jc w:val="both"/>
        <w:rPr>
          <w:rFonts w:ascii="Times New Roman" w:hAnsi="Times New Roman"/>
          <w:sz w:val="24"/>
          <w:szCs w:val="24"/>
        </w:rPr>
      </w:pPr>
      <w:r w:rsidRPr="003B490A">
        <w:rPr>
          <w:rFonts w:ascii="Times New Roman" w:hAnsi="Times New Roman"/>
          <w:sz w:val="24"/>
          <w:szCs w:val="24"/>
        </w:rPr>
        <w:t>Оригинал счета-фактуры должен быть подписан Руководителем Подрядчика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счета-фактуры иными лицами, образцы их подписей, а также полномочия по подписанию счета-фактуры, должны быть подтверждены доверенностью. Если счет-фактура подписывается уполномоченным лицом и в реквизитах "Руководитель организации" и "Главный бухгалтер" уже стоят фамилии и инициалы руководителя и главного бухгалтера организации, то уполномоченное лицо вправе дополнительно под данными реквизитами указать следующие сведения: "За руководителя организации" и "За главного бухгалтера" соответственно, поставить свою подпись и указать свои фамилию и инициалы. В случае представления счета-фактуры с нарушением данного условия, счет-фактура считается не представленной.</w:t>
      </w:r>
    </w:p>
    <w:p w14:paraId="34ABC3BD" w14:textId="77777777" w:rsidR="0044178F" w:rsidRPr="005F370B" w:rsidRDefault="0044178F" w:rsidP="008F4765">
      <w:pPr>
        <w:pStyle w:val="a5"/>
        <w:numPr>
          <w:ilvl w:val="1"/>
          <w:numId w:val="1"/>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Заказчик</w:t>
      </w:r>
      <w:r w:rsidRPr="005F370B">
        <w:rPr>
          <w:rFonts w:ascii="Times New Roman" w:hAnsi="Times New Roman"/>
        </w:rPr>
        <w:t xml:space="preserve"> </w:t>
      </w:r>
      <w:r w:rsidRPr="005F370B">
        <w:rPr>
          <w:rFonts w:ascii="Times New Roman" w:hAnsi="Times New Roman"/>
          <w:sz w:val="24"/>
          <w:szCs w:val="24"/>
        </w:rPr>
        <w:t>вправе задержать выплату авансового, промежуточного платежей или окончательного расчета, если Подрядчиком не были соблюдены требования данного Договора. При этом задержка промежуточных платежей по договору, не изменяет сроков завершения работ, указанных в п. 1.2. настоящего договора.</w:t>
      </w:r>
    </w:p>
    <w:p w14:paraId="3C80FE8E" w14:textId="77777777" w:rsidR="0044178F" w:rsidRPr="005F370B" w:rsidRDefault="0044178F" w:rsidP="008F4765">
      <w:pPr>
        <w:pStyle w:val="a5"/>
        <w:numPr>
          <w:ilvl w:val="1"/>
          <w:numId w:val="1"/>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Подрядчик гарантирует возмещение в полном объёме убытков Заказчика, возникших в результате отказа налогового органа в возмещении заявленных Заказчиком сумм НДС, по причине неуплаты НДС в бюджет Подрядчиком. Возмещение убытков производится в течение 30 (тридцати) календарных дней с момента выставления Заказчиком счёта и расчёта убытков. К расчёту убытков, понесённых Заказчиком, должна быть приложена выписка из решения налогового органа «Об отказе в возмещении сумм налога на добавленную стоимость».</w:t>
      </w:r>
    </w:p>
    <w:p w14:paraId="3BB25FB5" w14:textId="77777777" w:rsidR="0044178F" w:rsidRPr="005F370B" w:rsidRDefault="0044178F" w:rsidP="008F4765">
      <w:pPr>
        <w:pStyle w:val="a5"/>
        <w:numPr>
          <w:ilvl w:val="1"/>
          <w:numId w:val="1"/>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Заказчик вправе потребовать возврата всех полученных авансовых платежей в следующих случаях:</w:t>
      </w:r>
    </w:p>
    <w:p w14:paraId="450E7F97" w14:textId="0120790D" w:rsidR="0044178F" w:rsidRPr="005F370B" w:rsidRDefault="0044178F" w:rsidP="002E6CD3">
      <w:pPr>
        <w:pStyle w:val="ab"/>
        <w:numPr>
          <w:ilvl w:val="0"/>
          <w:numId w:val="11"/>
        </w:numPr>
        <w:tabs>
          <w:tab w:val="left" w:pos="1134"/>
        </w:tabs>
        <w:ind w:left="0" w:firstLine="567"/>
        <w:jc w:val="both"/>
        <w:rPr>
          <w:rFonts w:ascii="Times New Roman" w:hAnsi="Times New Roman"/>
          <w:sz w:val="24"/>
          <w:szCs w:val="24"/>
          <w:lang w:val="ru-RU"/>
        </w:rPr>
      </w:pPr>
      <w:r w:rsidRPr="005F370B">
        <w:rPr>
          <w:rFonts w:ascii="Times New Roman" w:hAnsi="Times New Roman"/>
          <w:sz w:val="24"/>
          <w:szCs w:val="24"/>
          <w:lang w:val="ru-RU"/>
        </w:rPr>
        <w:t>задержки Подрядчиком начала работ более чем на 30 (тридцать) календарных дней по причинам, не зависящим от Заказчика;</w:t>
      </w:r>
    </w:p>
    <w:p w14:paraId="55D0A3F7" w14:textId="39543B8C" w:rsidR="006C7488" w:rsidRPr="005F370B" w:rsidRDefault="006C7488" w:rsidP="002E6CD3">
      <w:pPr>
        <w:pStyle w:val="ab"/>
        <w:numPr>
          <w:ilvl w:val="0"/>
          <w:numId w:val="11"/>
        </w:numPr>
        <w:tabs>
          <w:tab w:val="left" w:pos="1134"/>
        </w:tabs>
        <w:ind w:left="0" w:firstLine="567"/>
        <w:jc w:val="both"/>
        <w:rPr>
          <w:rFonts w:ascii="Times New Roman" w:hAnsi="Times New Roman"/>
          <w:sz w:val="24"/>
          <w:szCs w:val="24"/>
          <w:lang w:val="ru-RU"/>
        </w:rPr>
      </w:pPr>
      <w:r w:rsidRPr="005F370B">
        <w:rPr>
          <w:rFonts w:ascii="Times New Roman" w:hAnsi="Times New Roman"/>
          <w:sz w:val="24"/>
          <w:szCs w:val="24"/>
          <w:lang w:val="ru-RU"/>
        </w:rPr>
        <w:t>неоднократного нарушения (два раза и более) Подрядчиком промежуточных сроков выполнения работ по настоящему Договору;</w:t>
      </w:r>
    </w:p>
    <w:p w14:paraId="58419FB7" w14:textId="77777777" w:rsidR="0044178F" w:rsidRPr="005F370B" w:rsidRDefault="0044178F" w:rsidP="002E6CD3">
      <w:pPr>
        <w:pStyle w:val="ab"/>
        <w:numPr>
          <w:ilvl w:val="0"/>
          <w:numId w:val="11"/>
        </w:numPr>
        <w:tabs>
          <w:tab w:val="left" w:pos="1134"/>
        </w:tabs>
        <w:ind w:left="0" w:firstLine="567"/>
        <w:jc w:val="both"/>
        <w:rPr>
          <w:rFonts w:ascii="Times New Roman" w:hAnsi="Times New Roman"/>
          <w:sz w:val="24"/>
          <w:szCs w:val="24"/>
          <w:lang w:val="ru-RU"/>
        </w:rPr>
      </w:pPr>
      <w:r w:rsidRPr="005F370B">
        <w:rPr>
          <w:rFonts w:ascii="Times New Roman" w:hAnsi="Times New Roman"/>
          <w:sz w:val="24"/>
          <w:szCs w:val="24"/>
          <w:lang w:val="ru-RU"/>
        </w:rPr>
        <w:t>несоблюдения Подрядчиком требований к качеству выполняемых работ, если их исправление влечет задержку строительства Объекта более чем на 30 (тридцать) календарных дней;</w:t>
      </w:r>
    </w:p>
    <w:p w14:paraId="689923D8" w14:textId="77777777" w:rsidR="0044178F" w:rsidRPr="005F370B" w:rsidRDefault="0044178F" w:rsidP="002E6CD3">
      <w:pPr>
        <w:pStyle w:val="ab"/>
        <w:numPr>
          <w:ilvl w:val="0"/>
          <w:numId w:val="11"/>
        </w:numPr>
        <w:tabs>
          <w:tab w:val="left" w:pos="1134"/>
        </w:tabs>
        <w:ind w:left="0" w:firstLine="567"/>
        <w:jc w:val="both"/>
        <w:rPr>
          <w:rFonts w:ascii="Times New Roman" w:hAnsi="Times New Roman"/>
          <w:sz w:val="24"/>
          <w:szCs w:val="24"/>
          <w:lang w:val="ru-RU"/>
        </w:rPr>
      </w:pPr>
      <w:r w:rsidRPr="005F370B">
        <w:rPr>
          <w:rFonts w:ascii="Times New Roman" w:hAnsi="Times New Roman"/>
          <w:sz w:val="24"/>
          <w:szCs w:val="24"/>
          <w:lang w:val="ru-RU"/>
        </w:rPr>
        <w:t>аннулирования, отзыва либо прекращения срока действия допуска Подрядчика к определённым видам работ, оказывающим влияние на безопасность объектов капитального строительства;</w:t>
      </w:r>
    </w:p>
    <w:p w14:paraId="5600F2AE" w14:textId="2B05FC31" w:rsidR="0044178F" w:rsidRPr="005F370B" w:rsidRDefault="0044178F" w:rsidP="002E6CD3">
      <w:pPr>
        <w:pStyle w:val="ab"/>
        <w:numPr>
          <w:ilvl w:val="0"/>
          <w:numId w:val="11"/>
        </w:numPr>
        <w:tabs>
          <w:tab w:val="left" w:pos="1134"/>
        </w:tabs>
        <w:ind w:left="0" w:firstLine="567"/>
        <w:jc w:val="both"/>
        <w:rPr>
          <w:rFonts w:ascii="Times New Roman" w:hAnsi="Times New Roman"/>
          <w:sz w:val="24"/>
          <w:szCs w:val="24"/>
          <w:lang w:val="ru-RU"/>
        </w:rPr>
      </w:pPr>
      <w:r w:rsidRPr="005F370B">
        <w:rPr>
          <w:rFonts w:ascii="Times New Roman" w:hAnsi="Times New Roman"/>
          <w:sz w:val="24"/>
          <w:szCs w:val="24"/>
          <w:lang w:val="ru-RU"/>
        </w:rPr>
        <w:t>нарушения Подрядчиком окончательного срока выполнения работ, предусмотренн</w:t>
      </w:r>
      <w:r w:rsidR="00735F7D" w:rsidRPr="005F370B">
        <w:rPr>
          <w:rFonts w:ascii="Times New Roman" w:hAnsi="Times New Roman"/>
          <w:sz w:val="24"/>
          <w:szCs w:val="24"/>
          <w:lang w:val="ru-RU"/>
        </w:rPr>
        <w:t>ого</w:t>
      </w:r>
      <w:r w:rsidRPr="005F370B">
        <w:rPr>
          <w:rFonts w:ascii="Times New Roman" w:hAnsi="Times New Roman"/>
          <w:sz w:val="24"/>
          <w:szCs w:val="24"/>
          <w:lang w:val="ru-RU"/>
        </w:rPr>
        <w:t xml:space="preserve"> п. 1.2. настоящего Договора;</w:t>
      </w:r>
    </w:p>
    <w:p w14:paraId="7D6AD58C" w14:textId="77777777" w:rsidR="0044178F" w:rsidRPr="005F370B" w:rsidRDefault="0044178F" w:rsidP="002E6CD3">
      <w:pPr>
        <w:pStyle w:val="ab"/>
        <w:numPr>
          <w:ilvl w:val="0"/>
          <w:numId w:val="11"/>
        </w:numPr>
        <w:tabs>
          <w:tab w:val="left" w:pos="1134"/>
        </w:tabs>
        <w:ind w:left="0" w:firstLine="567"/>
        <w:jc w:val="both"/>
        <w:rPr>
          <w:rFonts w:ascii="Times New Roman" w:hAnsi="Times New Roman"/>
          <w:sz w:val="24"/>
          <w:szCs w:val="24"/>
          <w:lang w:val="ru-RU"/>
        </w:rPr>
      </w:pPr>
      <w:r w:rsidRPr="005F370B">
        <w:rPr>
          <w:rFonts w:ascii="Times New Roman" w:hAnsi="Times New Roman"/>
          <w:sz w:val="24"/>
          <w:szCs w:val="24"/>
          <w:lang w:val="ru-RU"/>
        </w:rPr>
        <w:t>вступления в законную силу нормативных актов органов государственной власти, лишающих Подрядчика права на производство работ по настоящему Договору.</w:t>
      </w:r>
    </w:p>
    <w:p w14:paraId="068F61FC" w14:textId="115FDBF7" w:rsidR="0044178F" w:rsidRPr="005F370B" w:rsidRDefault="0044178F" w:rsidP="008F4765">
      <w:pPr>
        <w:pStyle w:val="a5"/>
        <w:tabs>
          <w:tab w:val="left" w:pos="851"/>
        </w:tabs>
        <w:spacing w:after="0" w:line="240" w:lineRule="auto"/>
        <w:ind w:left="0" w:firstLine="567"/>
        <w:jc w:val="both"/>
        <w:rPr>
          <w:rFonts w:ascii="Times New Roman" w:eastAsia="Times New Roman" w:hAnsi="Times New Roman"/>
          <w:sz w:val="24"/>
          <w:szCs w:val="24"/>
        </w:rPr>
      </w:pPr>
      <w:r w:rsidRPr="005F370B">
        <w:rPr>
          <w:rFonts w:ascii="Times New Roman" w:eastAsia="Times New Roman" w:hAnsi="Times New Roman"/>
          <w:sz w:val="24"/>
          <w:szCs w:val="24"/>
        </w:rPr>
        <w:t>Подрядчик обязуется произвести возврат авансовых платежей в течение 7 (семи) банковских дней с даты получения требования Заказчика. В случае направления требования по электронной почте, указанной в разделе 13 настоящего Договора, требование считается полученным в момент его отправления. При этом день отправления требования учитывается в сроке для возврата авансовых платежей.</w:t>
      </w:r>
    </w:p>
    <w:p w14:paraId="45AEB96B" w14:textId="32863C93" w:rsidR="0044178F" w:rsidRPr="005F370B" w:rsidRDefault="0044178F" w:rsidP="008F4765">
      <w:pPr>
        <w:tabs>
          <w:tab w:val="left" w:pos="1134"/>
        </w:tabs>
        <w:spacing w:after="0" w:line="240" w:lineRule="auto"/>
        <w:ind w:firstLine="567"/>
        <w:jc w:val="both"/>
        <w:rPr>
          <w:rFonts w:ascii="Times New Roman" w:hAnsi="Times New Roman"/>
          <w:sz w:val="24"/>
          <w:szCs w:val="24"/>
        </w:rPr>
      </w:pPr>
      <w:r w:rsidRPr="005F370B">
        <w:rPr>
          <w:rFonts w:ascii="Times New Roman" w:eastAsia="Times New Roman" w:hAnsi="Times New Roman"/>
          <w:sz w:val="24"/>
          <w:szCs w:val="24"/>
        </w:rPr>
        <w:t>2.1</w:t>
      </w:r>
      <w:r w:rsidR="003C71FF" w:rsidRPr="005F370B">
        <w:rPr>
          <w:rFonts w:ascii="Times New Roman" w:eastAsia="Times New Roman" w:hAnsi="Times New Roman"/>
          <w:sz w:val="24"/>
          <w:szCs w:val="24"/>
        </w:rPr>
        <w:t>0</w:t>
      </w:r>
      <w:r w:rsidR="002676D4" w:rsidRPr="005F370B">
        <w:rPr>
          <w:rFonts w:ascii="Times New Roman" w:eastAsia="Times New Roman" w:hAnsi="Times New Roman"/>
          <w:sz w:val="24"/>
          <w:szCs w:val="24"/>
        </w:rPr>
        <w:t>.</w:t>
      </w:r>
      <w:r w:rsidRPr="005F370B">
        <w:rPr>
          <w:rFonts w:ascii="Times New Roman" w:eastAsia="Times New Roman" w:hAnsi="Times New Roman"/>
          <w:sz w:val="24"/>
          <w:szCs w:val="24"/>
        </w:rPr>
        <w:t xml:space="preserve"> </w:t>
      </w:r>
      <w:r w:rsidRPr="005F370B">
        <w:rPr>
          <w:rFonts w:ascii="Times New Roman" w:hAnsi="Times New Roman"/>
          <w:sz w:val="24"/>
          <w:szCs w:val="24"/>
        </w:rPr>
        <w:t>В случае если Заказчик воспользуется правом предъявления по банковской гарантии, или правом предъявления требования о возврате всех полученных авансовых платежей согласно п. 2.</w:t>
      </w:r>
      <w:r w:rsidR="003C71FF" w:rsidRPr="005F370B">
        <w:rPr>
          <w:rFonts w:ascii="Times New Roman" w:hAnsi="Times New Roman"/>
          <w:sz w:val="24"/>
          <w:szCs w:val="24"/>
        </w:rPr>
        <w:t>9</w:t>
      </w:r>
      <w:r w:rsidRPr="005F370B">
        <w:rPr>
          <w:rFonts w:ascii="Times New Roman" w:hAnsi="Times New Roman"/>
          <w:sz w:val="24"/>
          <w:szCs w:val="24"/>
        </w:rPr>
        <w:t>. настоящего Договора, и такое требование будет исполнено (денежные средства поступят на расчетный счет Заказчика), то наступают следующие последствия:</w:t>
      </w:r>
    </w:p>
    <w:p w14:paraId="5B0C128A" w14:textId="77777777" w:rsidR="0044178F" w:rsidRPr="005F370B" w:rsidRDefault="0044178F" w:rsidP="008F4765">
      <w:pPr>
        <w:tabs>
          <w:tab w:val="left" w:pos="1134"/>
        </w:tabs>
        <w:spacing w:after="0" w:line="240" w:lineRule="auto"/>
        <w:ind w:firstLine="567"/>
        <w:jc w:val="both"/>
        <w:rPr>
          <w:rFonts w:ascii="Times New Roman" w:hAnsi="Times New Roman"/>
          <w:sz w:val="24"/>
          <w:szCs w:val="24"/>
        </w:rPr>
      </w:pPr>
      <w:r w:rsidRPr="005F370B">
        <w:rPr>
          <w:rFonts w:ascii="Times New Roman" w:hAnsi="Times New Roman"/>
          <w:sz w:val="24"/>
          <w:szCs w:val="24"/>
        </w:rPr>
        <w:t>- сумма возвращенного авансового платежа будет выплачена при окончательном расчете;</w:t>
      </w:r>
    </w:p>
    <w:p w14:paraId="79301BB6" w14:textId="77777777" w:rsidR="0044178F" w:rsidRPr="005F370B" w:rsidRDefault="0044178F" w:rsidP="008F4765">
      <w:pPr>
        <w:tabs>
          <w:tab w:val="left" w:pos="1134"/>
        </w:tabs>
        <w:spacing w:after="0" w:line="240" w:lineRule="auto"/>
        <w:ind w:firstLine="567"/>
        <w:jc w:val="both"/>
        <w:rPr>
          <w:rFonts w:ascii="Times New Roman" w:hAnsi="Times New Roman"/>
          <w:sz w:val="24"/>
          <w:szCs w:val="24"/>
        </w:rPr>
      </w:pPr>
      <w:r w:rsidRPr="005F370B">
        <w:rPr>
          <w:rFonts w:ascii="Times New Roman" w:hAnsi="Times New Roman"/>
          <w:sz w:val="24"/>
          <w:szCs w:val="24"/>
        </w:rPr>
        <w:t>- обязательства Заказчика по внесению авансового платежа, для целей исчисления сроков выполнения работ считается исполненной;</w:t>
      </w:r>
    </w:p>
    <w:p w14:paraId="45A3FE51" w14:textId="77777777" w:rsidR="00642E28" w:rsidRPr="005F370B" w:rsidRDefault="0044178F" w:rsidP="008F4765">
      <w:pPr>
        <w:pStyle w:val="a5"/>
        <w:tabs>
          <w:tab w:val="left" w:pos="851"/>
          <w:tab w:val="left" w:pos="1134"/>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Заказчик не несет ответственности за нарушение сроков внесения авансового платежа.</w:t>
      </w:r>
    </w:p>
    <w:p w14:paraId="6B23D7D2" w14:textId="77777777" w:rsidR="0044178F" w:rsidRPr="005F370B" w:rsidRDefault="0044178F" w:rsidP="002E6CD3">
      <w:pPr>
        <w:pStyle w:val="a5"/>
        <w:numPr>
          <w:ilvl w:val="0"/>
          <w:numId w:val="7"/>
        </w:numPr>
        <w:tabs>
          <w:tab w:val="left" w:pos="993"/>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ОБЯЗАТЕЛЬСТВА СТОРОН ПО ДОГОВОРУ</w:t>
      </w:r>
    </w:p>
    <w:p w14:paraId="591B87F4" w14:textId="77777777" w:rsidR="0044178F" w:rsidRPr="005F370B" w:rsidRDefault="0044178F" w:rsidP="008F4765">
      <w:pPr>
        <w:pStyle w:val="a5"/>
        <w:numPr>
          <w:ilvl w:val="1"/>
          <w:numId w:val="2"/>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Подрядчик обязуется:</w:t>
      </w:r>
    </w:p>
    <w:p w14:paraId="103B6E71" w14:textId="2B5917CF"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3.1.1. В течение </w:t>
      </w:r>
      <w:r w:rsidR="00EB3C66" w:rsidRPr="005F370B">
        <w:rPr>
          <w:rFonts w:ascii="Times New Roman" w:hAnsi="Times New Roman"/>
          <w:sz w:val="24"/>
          <w:szCs w:val="24"/>
        </w:rPr>
        <w:t>5</w:t>
      </w:r>
      <w:r w:rsidRPr="005F370B">
        <w:rPr>
          <w:rFonts w:ascii="Times New Roman" w:hAnsi="Times New Roman"/>
          <w:sz w:val="24"/>
          <w:szCs w:val="24"/>
        </w:rPr>
        <w:t xml:space="preserve"> (</w:t>
      </w:r>
      <w:r w:rsidR="00EB3C66" w:rsidRPr="005F370B">
        <w:rPr>
          <w:rFonts w:ascii="Times New Roman" w:hAnsi="Times New Roman"/>
          <w:sz w:val="24"/>
          <w:szCs w:val="24"/>
        </w:rPr>
        <w:t>пяти</w:t>
      </w:r>
      <w:r w:rsidRPr="005F370B">
        <w:rPr>
          <w:rFonts w:ascii="Times New Roman" w:hAnsi="Times New Roman"/>
          <w:sz w:val="24"/>
          <w:szCs w:val="24"/>
        </w:rPr>
        <w:t>) календарных дней после поступления денежных средств на расчётный счёт предоставить Заказчику оригинал счёта-фактуры на выплаченный аванс;</w:t>
      </w:r>
    </w:p>
    <w:p w14:paraId="53088D83" w14:textId="7777777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3.1.2. Назначить лицо, ответственное за выполнение работ, о чем известить Заказчика путем направления письма, подписанного руководителем Подрядчика с указанием должности, ФИО ответственного лица и приложением оригинала доверенности с подтверждением его полномочий;</w:t>
      </w:r>
    </w:p>
    <w:p w14:paraId="0A29B7BB" w14:textId="74DBDDE4"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w:t>
      </w:r>
      <w:r w:rsidR="001C6E87" w:rsidRPr="005F370B">
        <w:rPr>
          <w:rFonts w:ascii="Times New Roman" w:hAnsi="Times New Roman"/>
          <w:sz w:val="24"/>
          <w:szCs w:val="24"/>
        </w:rPr>
        <w:t>3</w:t>
      </w:r>
      <w:r w:rsidRPr="005F370B">
        <w:rPr>
          <w:rFonts w:ascii="Times New Roman" w:hAnsi="Times New Roman"/>
          <w:sz w:val="24"/>
          <w:szCs w:val="24"/>
        </w:rPr>
        <w:t>. Выполнить все работы в полном объёме и сроки, предусмотренные договором</w:t>
      </w:r>
      <w:r w:rsidR="00BA012A" w:rsidRPr="005F370B">
        <w:rPr>
          <w:rFonts w:ascii="Times New Roman" w:hAnsi="Times New Roman"/>
          <w:sz w:val="24"/>
          <w:szCs w:val="24"/>
        </w:rPr>
        <w:t>, из собственных материалов и оборудовани</w:t>
      </w:r>
      <w:r w:rsidR="009C52FA" w:rsidRPr="005F370B">
        <w:rPr>
          <w:rFonts w:ascii="Times New Roman" w:hAnsi="Times New Roman"/>
          <w:sz w:val="24"/>
          <w:szCs w:val="24"/>
        </w:rPr>
        <w:t>и и в соответствии с условиями, изложенным в Приложениях №1, № 2, № 3 и № 4</w:t>
      </w:r>
      <w:r w:rsidRPr="005F370B">
        <w:rPr>
          <w:rFonts w:ascii="Times New Roman" w:hAnsi="Times New Roman"/>
          <w:sz w:val="24"/>
          <w:szCs w:val="24"/>
        </w:rPr>
        <w:t>;</w:t>
      </w:r>
    </w:p>
    <w:p w14:paraId="7D7A2BF0" w14:textId="7EB0D490" w:rsidR="0044178F" w:rsidRPr="005F370B" w:rsidRDefault="0044178F" w:rsidP="008F4765">
      <w:pPr>
        <w:pStyle w:val="a9"/>
        <w:tabs>
          <w:tab w:val="left" w:pos="993"/>
        </w:tabs>
        <w:spacing w:before="0" w:after="0"/>
        <w:ind w:firstLine="567"/>
        <w:jc w:val="both"/>
      </w:pPr>
      <w:r w:rsidRPr="005F370B">
        <w:t>3.1.</w:t>
      </w:r>
      <w:r w:rsidR="001C6E87" w:rsidRPr="005F370B">
        <w:t>4</w:t>
      </w:r>
      <w:r w:rsidRPr="005F370B">
        <w:t xml:space="preserve">. </w:t>
      </w:r>
      <w:r w:rsidR="009347E3" w:rsidRPr="005F370B">
        <w:t>В течение 10 (десять) календарных дней с момента подписания настоящего договора разработать и предоставить Заказчику технологические карты на выполняемые работы согласно п.1.1. настоящего договора</w:t>
      </w:r>
      <w:r w:rsidRPr="005F370B">
        <w:t>.</w:t>
      </w:r>
    </w:p>
    <w:p w14:paraId="017C2095" w14:textId="77777777" w:rsidR="00A97F04" w:rsidRPr="005F370B" w:rsidRDefault="0044178F" w:rsidP="008F4765">
      <w:pPr>
        <w:pStyle w:val="a5"/>
        <w:tabs>
          <w:tab w:val="left" w:pos="993"/>
        </w:tabs>
        <w:spacing w:after="0" w:line="240" w:lineRule="auto"/>
        <w:ind w:left="567"/>
        <w:jc w:val="both"/>
        <w:rPr>
          <w:rFonts w:ascii="Times New Roman" w:hAnsi="Times New Roman"/>
          <w:sz w:val="24"/>
          <w:szCs w:val="24"/>
        </w:rPr>
      </w:pPr>
      <w:r w:rsidRPr="005F370B">
        <w:rPr>
          <w:rFonts w:ascii="Times New Roman" w:hAnsi="Times New Roman"/>
          <w:sz w:val="24"/>
          <w:szCs w:val="24"/>
        </w:rPr>
        <w:t>3.1.</w:t>
      </w:r>
      <w:r w:rsidR="001C6E87" w:rsidRPr="005F370B">
        <w:rPr>
          <w:rFonts w:ascii="Times New Roman" w:hAnsi="Times New Roman"/>
          <w:sz w:val="24"/>
          <w:szCs w:val="24"/>
        </w:rPr>
        <w:t>5</w:t>
      </w:r>
      <w:r w:rsidRPr="005F370B">
        <w:rPr>
          <w:rFonts w:ascii="Times New Roman" w:hAnsi="Times New Roman"/>
          <w:sz w:val="24"/>
          <w:szCs w:val="24"/>
        </w:rPr>
        <w:t>. Обеспечить надлежащее качество работ, согласно требованиям ГОСТ и СНиП</w:t>
      </w:r>
      <w:r w:rsidR="004A612D" w:rsidRPr="005F370B">
        <w:rPr>
          <w:rFonts w:ascii="Times New Roman" w:hAnsi="Times New Roman"/>
          <w:sz w:val="24"/>
          <w:szCs w:val="24"/>
        </w:rPr>
        <w:t>.</w:t>
      </w:r>
    </w:p>
    <w:p w14:paraId="7982DBB2" w14:textId="11FA93E7" w:rsidR="00A97F04" w:rsidRPr="005F370B" w:rsidRDefault="00A97F04" w:rsidP="008F4765">
      <w:pPr>
        <w:pStyle w:val="a5"/>
        <w:spacing w:after="0" w:line="240" w:lineRule="auto"/>
        <w:ind w:left="0"/>
        <w:jc w:val="both"/>
        <w:rPr>
          <w:rFonts w:ascii="Times New Roman" w:hAnsi="Times New Roman"/>
          <w:sz w:val="24"/>
          <w:szCs w:val="24"/>
        </w:rPr>
      </w:pPr>
      <w:r w:rsidRPr="005F370B">
        <w:rPr>
          <w:rFonts w:ascii="Times New Roman" w:hAnsi="Times New Roman"/>
          <w:sz w:val="24"/>
          <w:szCs w:val="24"/>
        </w:rPr>
        <w:t xml:space="preserve">Соблюдать меры предосторожности для сохранения целостности и работоспособности имущества Заказчика, а также на протяжении всего периода работ соблюдать чистоту и порядок. </w:t>
      </w:r>
    </w:p>
    <w:p w14:paraId="2C3321DE" w14:textId="77777777" w:rsidR="00A97F04" w:rsidRPr="005F370B" w:rsidRDefault="00A97F04" w:rsidP="008F4765">
      <w:pPr>
        <w:pStyle w:val="a5"/>
        <w:tabs>
          <w:tab w:val="left" w:pos="993"/>
        </w:tabs>
        <w:spacing w:after="0" w:line="240" w:lineRule="auto"/>
        <w:ind w:left="0" w:firstLine="567"/>
        <w:jc w:val="both"/>
        <w:rPr>
          <w:rFonts w:ascii="Times New Roman" w:hAnsi="Times New Roman"/>
          <w:sz w:val="24"/>
          <w:szCs w:val="24"/>
          <w:lang w:val="x-none"/>
        </w:rPr>
      </w:pPr>
      <w:r w:rsidRPr="005F370B">
        <w:rPr>
          <w:rFonts w:ascii="Times New Roman" w:hAnsi="Times New Roman"/>
          <w:sz w:val="24"/>
          <w:szCs w:val="24"/>
        </w:rPr>
        <w:t>В случае повреждений Подрядчиком любого имущества Заказчика при выполнении работ и оказании услуг Подрядчик обязан восстановить поврежденное имущество за свой счет либо возместить Заказчику причиненные убытки в полном объеме в течение 7 (семи) календарных дней с момента направления претензии в электронном виде.</w:t>
      </w:r>
    </w:p>
    <w:p w14:paraId="40A71232" w14:textId="77777777" w:rsidR="00A97F04" w:rsidRPr="005F370B" w:rsidRDefault="00A97F04"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Направление претензии в электронном виде осуществляется путем направления ее по электронной почте Подрядчика, указанной в разделе 13 настоящего Договора. Претензия в электронном виде считается полученной в момент ее отправления;</w:t>
      </w:r>
    </w:p>
    <w:p w14:paraId="0DBB7AC0" w14:textId="7777777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w:t>
      </w:r>
      <w:r w:rsidR="001C6E87" w:rsidRPr="005F370B">
        <w:rPr>
          <w:rFonts w:ascii="Times New Roman" w:hAnsi="Times New Roman"/>
          <w:sz w:val="24"/>
          <w:szCs w:val="24"/>
        </w:rPr>
        <w:t>6</w:t>
      </w:r>
      <w:r w:rsidRPr="005F370B">
        <w:rPr>
          <w:rFonts w:ascii="Times New Roman" w:hAnsi="Times New Roman"/>
          <w:sz w:val="24"/>
          <w:szCs w:val="24"/>
        </w:rPr>
        <w:t>. Гарантировать качество строительных материалов, оборудования и комплектующих изделий, конструкций и систем, применяемых им для производства работ, их соответствие стандартам, техническим условиям, наличие соответствующих сертификатов, технических паспортов или других документов, удостоверяющих их качество. Подрядчик обязан хранить на строительной площадке рабочую и исполнительную документацию (в том числе и копии паспортов качества и сертификатов соответствия на используемые материалы), общие и специальные журналы работ, и обязан обеспечить свободный доступ к этим документам Заказчику;</w:t>
      </w:r>
    </w:p>
    <w:p w14:paraId="6C60C29B" w14:textId="7777777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w:t>
      </w:r>
      <w:r w:rsidR="001C6E87" w:rsidRPr="005F370B">
        <w:rPr>
          <w:rFonts w:ascii="Times New Roman" w:hAnsi="Times New Roman"/>
          <w:sz w:val="24"/>
          <w:szCs w:val="24"/>
        </w:rPr>
        <w:t>7</w:t>
      </w:r>
      <w:r w:rsidRPr="005F370B">
        <w:rPr>
          <w:rFonts w:ascii="Times New Roman" w:hAnsi="Times New Roman"/>
          <w:sz w:val="24"/>
          <w:szCs w:val="24"/>
        </w:rPr>
        <w:t>. Работы вести в соответствии с действующими нормами: противопожарными, охраны труда, техники безопасности и охраны окружающей среды. Ответственность за ненадлежащее исполнение этих правил лежит на Подрядчике;</w:t>
      </w:r>
    </w:p>
    <w:p w14:paraId="5716B09D" w14:textId="7777777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w:t>
      </w:r>
      <w:r w:rsidR="001C6E87" w:rsidRPr="005F370B">
        <w:rPr>
          <w:rFonts w:ascii="Times New Roman" w:hAnsi="Times New Roman"/>
          <w:sz w:val="24"/>
          <w:szCs w:val="24"/>
        </w:rPr>
        <w:t>8</w:t>
      </w:r>
      <w:r w:rsidRPr="005F370B">
        <w:rPr>
          <w:rFonts w:ascii="Times New Roman" w:hAnsi="Times New Roman"/>
          <w:sz w:val="24"/>
          <w:szCs w:val="24"/>
        </w:rPr>
        <w:t>. Своевременно устранять недостатки и дефекты, допущенные по вине Подрядчика;</w:t>
      </w:r>
    </w:p>
    <w:p w14:paraId="1C825E10" w14:textId="7777777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w:t>
      </w:r>
      <w:r w:rsidR="001C6E87" w:rsidRPr="005F370B">
        <w:rPr>
          <w:rFonts w:ascii="Times New Roman" w:hAnsi="Times New Roman"/>
          <w:sz w:val="24"/>
          <w:szCs w:val="24"/>
        </w:rPr>
        <w:t>9</w:t>
      </w:r>
      <w:r w:rsidRPr="005F370B">
        <w:rPr>
          <w:rFonts w:ascii="Times New Roman" w:hAnsi="Times New Roman"/>
          <w:sz w:val="24"/>
          <w:szCs w:val="24"/>
        </w:rPr>
        <w:t xml:space="preserve">. В связи с осуществлением ООО «Руссоль» эксплуатации опасных производственных объектов, ознакомиться с требованиями пропускного и внутриобъектового режимов Заказчика, предъявляемыми к подрядным организациям на территории предприятия во время проведения работ и обеспечить их соблюдение своими работниками; </w:t>
      </w:r>
    </w:p>
    <w:p w14:paraId="505F5C49" w14:textId="7777777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3.1.1</w:t>
      </w:r>
      <w:r w:rsidR="001C6E87" w:rsidRPr="005F370B">
        <w:rPr>
          <w:rFonts w:ascii="Times New Roman" w:hAnsi="Times New Roman"/>
          <w:sz w:val="24"/>
          <w:szCs w:val="24"/>
        </w:rPr>
        <w:t>0</w:t>
      </w:r>
      <w:r w:rsidRPr="005F370B">
        <w:rPr>
          <w:rFonts w:ascii="Times New Roman" w:hAnsi="Times New Roman"/>
          <w:sz w:val="24"/>
          <w:szCs w:val="24"/>
        </w:rPr>
        <w:t xml:space="preserve">. За два рабочих дня до начала выполнения работ направить список сотрудников, применяемой техники и оборудования. Список должен содержать следующую информацию: ФИО полностью, должность, марку транспортного средства, его государственный номер, сроки пребывания на объекте. Данную информацию необходимо оформить в виде письма на фирменном бланке и направить на официальную электронную почту </w:t>
      </w:r>
      <w:hyperlink r:id="rId8" w:history="1">
        <w:r w:rsidRPr="005F370B">
          <w:rPr>
            <w:rStyle w:val="aa"/>
            <w:rFonts w:ascii="Times New Roman" w:hAnsi="Times New Roman"/>
            <w:color w:val="auto"/>
            <w:sz w:val="24"/>
            <w:szCs w:val="24"/>
          </w:rPr>
          <w:t>info@russalt.ru</w:t>
        </w:r>
      </w:hyperlink>
      <w:r w:rsidRPr="005F370B">
        <w:rPr>
          <w:rFonts w:ascii="Times New Roman" w:hAnsi="Times New Roman"/>
          <w:sz w:val="24"/>
          <w:szCs w:val="24"/>
        </w:rPr>
        <w:t>, а также электронную почту куратора договора. Если во время выполнения работ возникает необходимость о привлечении дополнительного персонала и техники, подрядчик обязан за один рабочий день направить информацию способом, указанным выше;</w:t>
      </w:r>
    </w:p>
    <w:p w14:paraId="75643981" w14:textId="0ADA9201" w:rsidR="000D025D"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3.1.1</w:t>
      </w:r>
      <w:r w:rsidR="001C6E87" w:rsidRPr="005F370B">
        <w:rPr>
          <w:rFonts w:ascii="Times New Roman" w:hAnsi="Times New Roman"/>
          <w:sz w:val="24"/>
          <w:szCs w:val="24"/>
        </w:rPr>
        <w:t>1</w:t>
      </w:r>
      <w:r w:rsidRPr="005F370B">
        <w:rPr>
          <w:rFonts w:ascii="Times New Roman" w:hAnsi="Times New Roman"/>
          <w:sz w:val="24"/>
          <w:szCs w:val="24"/>
        </w:rPr>
        <w:t xml:space="preserve">. Обеспечить соблюдение своими работниками пропускного и </w:t>
      </w:r>
      <w:proofErr w:type="spellStart"/>
      <w:r w:rsidRPr="005F370B">
        <w:rPr>
          <w:rFonts w:ascii="Times New Roman" w:hAnsi="Times New Roman"/>
          <w:sz w:val="24"/>
          <w:szCs w:val="24"/>
        </w:rPr>
        <w:t>внутриобъектного</w:t>
      </w:r>
      <w:proofErr w:type="spellEnd"/>
      <w:r w:rsidRPr="005F370B">
        <w:rPr>
          <w:rFonts w:ascii="Times New Roman" w:hAnsi="Times New Roman"/>
          <w:sz w:val="24"/>
          <w:szCs w:val="24"/>
        </w:rPr>
        <w:t xml:space="preserve"> режима, </w:t>
      </w:r>
      <w:r w:rsidR="004D1C1F" w:rsidRPr="005F370B">
        <w:rPr>
          <w:rFonts w:ascii="Times New Roman" w:hAnsi="Times New Roman"/>
          <w:sz w:val="24"/>
          <w:szCs w:val="24"/>
        </w:rPr>
        <w:t>требований,</w:t>
      </w:r>
      <w:r w:rsidRPr="005F370B">
        <w:rPr>
          <w:rFonts w:ascii="Times New Roman" w:hAnsi="Times New Roman"/>
          <w:sz w:val="24"/>
          <w:szCs w:val="24"/>
        </w:rPr>
        <w:t xml:space="preserve"> предъявляемых к подрядным организациям на территории предприятия во время проведения работ</w:t>
      </w:r>
      <w:r w:rsidR="000D025D" w:rsidRPr="005F370B">
        <w:rPr>
          <w:rFonts w:ascii="Times New Roman" w:hAnsi="Times New Roman"/>
          <w:sz w:val="24"/>
          <w:szCs w:val="24"/>
        </w:rPr>
        <w:t>.</w:t>
      </w:r>
    </w:p>
    <w:p w14:paraId="20FEF3AA" w14:textId="6D974626" w:rsidR="000D025D" w:rsidRPr="005F370B" w:rsidRDefault="004A612D" w:rsidP="008F4765">
      <w:pPr>
        <w:pStyle w:val="a5"/>
        <w:tabs>
          <w:tab w:val="left" w:pos="993"/>
        </w:tabs>
        <w:spacing w:after="0" w:line="240" w:lineRule="auto"/>
        <w:ind w:left="0" w:firstLine="567"/>
        <w:jc w:val="both"/>
        <w:rPr>
          <w:rFonts w:ascii="Times New Roman" w:eastAsia="Times New Roman" w:hAnsi="Times New Roman"/>
          <w:kern w:val="1"/>
          <w:sz w:val="24"/>
          <w:szCs w:val="24"/>
          <w:lang w:eastAsia="ar-SA"/>
        </w:rPr>
      </w:pPr>
      <w:r w:rsidRPr="005F370B">
        <w:rPr>
          <w:rFonts w:ascii="Times New Roman" w:eastAsia="Times New Roman" w:hAnsi="Times New Roman"/>
          <w:kern w:val="1"/>
          <w:sz w:val="24"/>
          <w:szCs w:val="24"/>
          <w:lang w:eastAsia="ar-SA"/>
        </w:rPr>
        <w:t xml:space="preserve">3.1.12. </w:t>
      </w:r>
      <w:r w:rsidR="000D025D" w:rsidRPr="005F370B">
        <w:rPr>
          <w:rFonts w:ascii="Times New Roman" w:eastAsia="Times New Roman" w:hAnsi="Times New Roman"/>
          <w:kern w:val="1"/>
          <w:sz w:val="24"/>
          <w:szCs w:val="24"/>
          <w:lang w:eastAsia="ar-SA"/>
        </w:rPr>
        <w:t>Все работы согласно п. 1.1 настоящего договора осуществляются только в рабочее время Заказчика (с понедельника по пятницу с 09.00 часов до 18.00 местного времени. Обед с 13.00 до 14.00).</w:t>
      </w:r>
    </w:p>
    <w:p w14:paraId="6FD68683" w14:textId="77777777" w:rsidR="000D025D" w:rsidRPr="005F370B" w:rsidRDefault="000D025D" w:rsidP="008F4765">
      <w:pPr>
        <w:pStyle w:val="a5"/>
        <w:tabs>
          <w:tab w:val="left" w:pos="993"/>
        </w:tabs>
        <w:spacing w:after="0" w:line="240" w:lineRule="auto"/>
        <w:ind w:left="0" w:firstLine="567"/>
        <w:jc w:val="both"/>
        <w:rPr>
          <w:rFonts w:ascii="Times New Roman" w:eastAsia="Times New Roman" w:hAnsi="Times New Roman"/>
          <w:kern w:val="1"/>
          <w:sz w:val="24"/>
          <w:szCs w:val="24"/>
          <w:lang w:eastAsia="ar-SA"/>
        </w:rPr>
      </w:pPr>
      <w:r w:rsidRPr="005F370B">
        <w:rPr>
          <w:rFonts w:ascii="Times New Roman" w:eastAsia="Times New Roman" w:hAnsi="Times New Roman"/>
          <w:kern w:val="1"/>
          <w:sz w:val="24"/>
          <w:szCs w:val="24"/>
          <w:lang w:eastAsia="ar-SA"/>
        </w:rPr>
        <w:t>При необходимости производства работ в нерабочее время, праздничные или выходные дни не менее чем за 2 (два) календарных дня Подрядчик направляет Заказчику информацию о допуске работников способом, указанном в п. 3.1.10. настоящего договора;</w:t>
      </w:r>
    </w:p>
    <w:p w14:paraId="206F1BAD" w14:textId="77777777" w:rsidR="002C11F5" w:rsidRPr="005F370B" w:rsidRDefault="002C11F5" w:rsidP="008F4765">
      <w:pPr>
        <w:pStyle w:val="a9"/>
        <w:tabs>
          <w:tab w:val="left" w:pos="993"/>
        </w:tabs>
        <w:spacing w:before="0" w:after="0"/>
        <w:ind w:firstLine="567"/>
        <w:jc w:val="both"/>
      </w:pPr>
      <w:r w:rsidRPr="005F370B">
        <w:t>3.1.13. До начала выполнения работ оснастить прибором учета электрической энергии точку подключения к электросетям Заказчика с составлением до подачи энергии двухсторонних актов:</w:t>
      </w:r>
    </w:p>
    <w:p w14:paraId="61856F79" w14:textId="77777777" w:rsidR="002C11F5" w:rsidRPr="005F370B" w:rsidRDefault="002C11F5" w:rsidP="008F4765">
      <w:pPr>
        <w:pStyle w:val="a9"/>
        <w:tabs>
          <w:tab w:val="left" w:pos="1134"/>
        </w:tabs>
        <w:spacing w:before="0" w:after="0"/>
        <w:ind w:firstLine="567"/>
        <w:jc w:val="both"/>
      </w:pPr>
      <w:r w:rsidRPr="005F370B">
        <w:t>- начальных показаний электрической энергии;</w:t>
      </w:r>
    </w:p>
    <w:p w14:paraId="57125490" w14:textId="77777777" w:rsidR="002C11F5" w:rsidRPr="005F370B" w:rsidRDefault="002C11F5" w:rsidP="008F4765">
      <w:pPr>
        <w:pStyle w:val="a9"/>
        <w:tabs>
          <w:tab w:val="left" w:pos="1134"/>
        </w:tabs>
        <w:spacing w:before="0" w:after="0"/>
        <w:ind w:firstLine="567"/>
        <w:jc w:val="both"/>
      </w:pPr>
      <w:r w:rsidRPr="005F370B">
        <w:t xml:space="preserve">-разграничения балансовой принадлежности электросетей и эксплуатационной ответственности сторон. </w:t>
      </w:r>
    </w:p>
    <w:p w14:paraId="75430FD2" w14:textId="0EFA80DC" w:rsidR="002C11F5" w:rsidRPr="005F370B" w:rsidRDefault="002C11F5" w:rsidP="008F4765">
      <w:pPr>
        <w:pStyle w:val="a9"/>
        <w:tabs>
          <w:tab w:val="left" w:pos="993"/>
        </w:tabs>
        <w:spacing w:before="0" w:after="0"/>
        <w:ind w:firstLine="567"/>
        <w:jc w:val="both"/>
      </w:pPr>
      <w:r w:rsidRPr="005F370B">
        <w:t>До начала выполнения работ оснастить прибором учета холодной воды точку подключения к системе водоснабжения Заказчика с составлением до подачи холодной воды двухстороннего акта начальных показаний</w:t>
      </w:r>
      <w:r w:rsidR="00221874" w:rsidRPr="005F370B">
        <w:t xml:space="preserve"> счетчика </w:t>
      </w:r>
      <w:r w:rsidRPr="005F370B">
        <w:t>холодной воды.</w:t>
      </w:r>
    </w:p>
    <w:p w14:paraId="28C2E0A1" w14:textId="77777777" w:rsidR="002C11F5" w:rsidRPr="005F370B" w:rsidRDefault="002C11F5" w:rsidP="008F4765">
      <w:pPr>
        <w:pStyle w:val="a9"/>
        <w:tabs>
          <w:tab w:val="left" w:pos="993"/>
        </w:tabs>
        <w:spacing w:before="0" w:after="0"/>
        <w:ind w:firstLine="567"/>
        <w:jc w:val="both"/>
      </w:pPr>
      <w:r w:rsidRPr="005F370B">
        <w:t>Ежемесячно совместно с представителем Заказчика осуществлять снятие показаний приборов учета (электроэнергии и холодной воды) с оформлением акта. Оплату за потребленную за календарный месяц электроэнергию и холодную воду Подрядчик осуществляет в течение 5 (пяти) банковских дней с момента предъявления Заказчиком Подрядчику счета на оплату. В случае нарушения Подрядчиком сроков исполнения обязательств по оплате потребленных ресурсов, Заказчик вправе удержать подлежащую оплате сумму из очередного платежа с обязательным уведомлением и зачетом данного платежа.</w:t>
      </w:r>
    </w:p>
    <w:p w14:paraId="291FC5DF" w14:textId="48464D6B"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3.1.1</w:t>
      </w:r>
      <w:r w:rsidR="004A612D" w:rsidRPr="005F370B">
        <w:rPr>
          <w:rFonts w:ascii="Times New Roman" w:hAnsi="Times New Roman"/>
          <w:sz w:val="24"/>
          <w:szCs w:val="24"/>
        </w:rPr>
        <w:t>4</w:t>
      </w:r>
      <w:r w:rsidRPr="005F370B">
        <w:rPr>
          <w:rFonts w:ascii="Times New Roman" w:hAnsi="Times New Roman"/>
          <w:sz w:val="24"/>
          <w:szCs w:val="24"/>
        </w:rPr>
        <w:t xml:space="preserve">. В пятидневный срок после сдачи работ вывести технику и строительное оборудование, сдать строительную площадку; </w:t>
      </w:r>
    </w:p>
    <w:p w14:paraId="42F6CA50" w14:textId="590C71F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3.1.1</w:t>
      </w:r>
      <w:r w:rsidR="004A612D" w:rsidRPr="005F370B">
        <w:rPr>
          <w:rFonts w:ascii="Times New Roman" w:hAnsi="Times New Roman"/>
          <w:sz w:val="24"/>
          <w:szCs w:val="24"/>
        </w:rPr>
        <w:t>5</w:t>
      </w:r>
      <w:r w:rsidRPr="005F370B">
        <w:rPr>
          <w:rFonts w:ascii="Times New Roman" w:hAnsi="Times New Roman"/>
          <w:sz w:val="24"/>
          <w:szCs w:val="24"/>
        </w:rPr>
        <w:t>. После завершения работ, указанных в настоящем договоре, в полном объеме Подрядчиком предоставляется следующая техническая документация:</w:t>
      </w:r>
    </w:p>
    <w:p w14:paraId="10BC31C9" w14:textId="77777777" w:rsidR="0044178F" w:rsidRPr="005F370B" w:rsidRDefault="0044178F" w:rsidP="008F4765">
      <w:pPr>
        <w:pStyle w:val="a5"/>
        <w:tabs>
          <w:tab w:val="left" w:pos="993"/>
        </w:tabs>
        <w:spacing w:after="0" w:line="240" w:lineRule="auto"/>
        <w:ind w:left="0" w:firstLine="357"/>
        <w:jc w:val="both"/>
        <w:rPr>
          <w:rFonts w:ascii="Times New Roman" w:hAnsi="Times New Roman"/>
          <w:sz w:val="24"/>
          <w:szCs w:val="24"/>
        </w:rPr>
      </w:pPr>
      <w:r w:rsidRPr="005F370B">
        <w:rPr>
          <w:rFonts w:ascii="Times New Roman" w:hAnsi="Times New Roman"/>
          <w:sz w:val="24"/>
          <w:szCs w:val="24"/>
        </w:rPr>
        <w:t>– исполнительная документации согласно выполненным объемам работ в соответствии с приказом Министерства строительства и жилищно-коммунального хозяйства Российской Федерации от 16.05.2023 № 344/</w:t>
      </w:r>
      <w:proofErr w:type="spellStart"/>
      <w:r w:rsidRPr="005F370B">
        <w:rPr>
          <w:rFonts w:ascii="Times New Roman" w:hAnsi="Times New Roman"/>
          <w:sz w:val="24"/>
          <w:szCs w:val="24"/>
        </w:rPr>
        <w:t>пр</w:t>
      </w:r>
      <w:proofErr w:type="spellEnd"/>
      <w:r w:rsidRPr="005F370B">
        <w:rPr>
          <w:rFonts w:ascii="Times New Roman" w:hAnsi="Times New Roman"/>
          <w:sz w:val="24"/>
          <w:szCs w:val="24"/>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в 4 экземплярах на бумажном носителе и 1 экземпляре на электронном носителе в формате (.</w:t>
      </w:r>
      <w:proofErr w:type="spellStart"/>
      <w:r w:rsidRPr="005F370B">
        <w:rPr>
          <w:rFonts w:ascii="Times New Roman" w:hAnsi="Times New Roman"/>
          <w:sz w:val="24"/>
          <w:szCs w:val="24"/>
        </w:rPr>
        <w:t>pdf</w:t>
      </w:r>
      <w:proofErr w:type="spellEnd"/>
      <w:r w:rsidRPr="005F370B">
        <w:rPr>
          <w:rFonts w:ascii="Times New Roman" w:hAnsi="Times New Roman"/>
          <w:sz w:val="24"/>
          <w:szCs w:val="24"/>
        </w:rPr>
        <w:t>);</w:t>
      </w:r>
    </w:p>
    <w:p w14:paraId="1ECEB3E1" w14:textId="513C7995" w:rsidR="0044178F" w:rsidRPr="005F370B" w:rsidRDefault="0044178F" w:rsidP="008F4765">
      <w:pPr>
        <w:pStyle w:val="a5"/>
        <w:tabs>
          <w:tab w:val="left" w:pos="1134"/>
        </w:tabs>
        <w:spacing w:after="0" w:line="240" w:lineRule="auto"/>
        <w:ind w:left="0" w:firstLine="357"/>
        <w:jc w:val="both"/>
        <w:rPr>
          <w:rFonts w:ascii="Times New Roman" w:hAnsi="Times New Roman"/>
          <w:sz w:val="24"/>
          <w:szCs w:val="24"/>
        </w:rPr>
      </w:pPr>
      <w:r w:rsidRPr="005F370B">
        <w:rPr>
          <w:rFonts w:ascii="Times New Roman" w:hAnsi="Times New Roman"/>
          <w:sz w:val="24"/>
          <w:szCs w:val="24"/>
        </w:rPr>
        <w:t>– общий журнал работ в соответствии с приказом Министерства строительства и жилищно-коммунального хозяйства Российской Федерации от 02.12.2022 № 1026/</w:t>
      </w:r>
      <w:proofErr w:type="spellStart"/>
      <w:r w:rsidRPr="005F370B">
        <w:rPr>
          <w:rFonts w:ascii="Times New Roman" w:hAnsi="Times New Roman"/>
          <w:sz w:val="24"/>
          <w:szCs w:val="24"/>
        </w:rPr>
        <w:t>пр</w:t>
      </w:r>
      <w:proofErr w:type="spellEnd"/>
      <w:r w:rsidRPr="005F370B">
        <w:rPr>
          <w:rFonts w:ascii="Times New Roman" w:hAnsi="Times New Roman"/>
          <w:sz w:val="24"/>
          <w:szCs w:val="24"/>
        </w:rPr>
        <w:t xml:space="preserve">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7F8A6618" w14:textId="2025970C" w:rsidR="00BF7DEA" w:rsidRPr="005F370B" w:rsidRDefault="002676D4" w:rsidP="008F4765">
      <w:pPr>
        <w:pStyle w:val="a5"/>
        <w:tabs>
          <w:tab w:val="left" w:pos="1134"/>
        </w:tabs>
        <w:spacing w:after="0" w:line="240" w:lineRule="auto"/>
        <w:ind w:left="0" w:firstLine="357"/>
        <w:jc w:val="both"/>
        <w:rPr>
          <w:rFonts w:ascii="Times New Roman" w:hAnsi="Times New Roman"/>
          <w:sz w:val="24"/>
          <w:szCs w:val="24"/>
        </w:rPr>
      </w:pPr>
      <w:r w:rsidRPr="005F370B">
        <w:rPr>
          <w:rFonts w:ascii="Times New Roman" w:hAnsi="Times New Roman"/>
          <w:sz w:val="24"/>
          <w:szCs w:val="24"/>
        </w:rPr>
        <w:t>– журнал входного контроля материалов и конструкций;</w:t>
      </w:r>
    </w:p>
    <w:p w14:paraId="7AD779A1" w14:textId="77777777" w:rsidR="0044178F" w:rsidRPr="005F370B" w:rsidRDefault="0044178F" w:rsidP="008F4765">
      <w:pPr>
        <w:pStyle w:val="a5"/>
        <w:tabs>
          <w:tab w:val="left" w:pos="1134"/>
        </w:tabs>
        <w:spacing w:after="0" w:line="240" w:lineRule="auto"/>
        <w:ind w:left="0" w:firstLine="357"/>
        <w:jc w:val="both"/>
        <w:rPr>
          <w:rFonts w:ascii="Times New Roman" w:hAnsi="Times New Roman"/>
          <w:sz w:val="24"/>
          <w:szCs w:val="24"/>
        </w:rPr>
      </w:pPr>
      <w:r w:rsidRPr="005F370B">
        <w:rPr>
          <w:rFonts w:ascii="Times New Roman" w:hAnsi="Times New Roman"/>
          <w:sz w:val="24"/>
          <w:szCs w:val="24"/>
        </w:rPr>
        <w:t>– специальные журналы работ в соответствии с выполняемыми работами.</w:t>
      </w:r>
    </w:p>
    <w:p w14:paraId="37620CDA" w14:textId="503C26CD"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3.1.1</w:t>
      </w:r>
      <w:r w:rsidR="004A612D" w:rsidRPr="005F370B">
        <w:rPr>
          <w:rFonts w:ascii="Times New Roman" w:hAnsi="Times New Roman"/>
          <w:sz w:val="24"/>
          <w:szCs w:val="24"/>
        </w:rPr>
        <w:t>6</w:t>
      </w:r>
      <w:r w:rsidRPr="005F370B">
        <w:rPr>
          <w:rFonts w:ascii="Times New Roman" w:hAnsi="Times New Roman"/>
          <w:sz w:val="24"/>
          <w:szCs w:val="24"/>
        </w:rPr>
        <w:t>. Обязан во время производства работ по настоящему договору за свой счет и на регулярной основе организовывать уборку бытового и строительного мусора, иных отходов, их вывоз с территории строительной площадки.</w:t>
      </w:r>
    </w:p>
    <w:p w14:paraId="4793C84F" w14:textId="3209186F"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3.1.1</w:t>
      </w:r>
      <w:r w:rsidR="004A612D" w:rsidRPr="005F370B">
        <w:rPr>
          <w:rFonts w:ascii="Times New Roman" w:hAnsi="Times New Roman"/>
          <w:sz w:val="24"/>
          <w:szCs w:val="24"/>
        </w:rPr>
        <w:t>7</w:t>
      </w:r>
      <w:r w:rsidRPr="005F370B">
        <w:rPr>
          <w:rFonts w:ascii="Times New Roman" w:hAnsi="Times New Roman"/>
          <w:sz w:val="24"/>
          <w:szCs w:val="24"/>
        </w:rPr>
        <w:t>. В случае отказа Подрядчика от выполнения работ или расторжения договора по инициативе любой стороны вернуть Заказчику выплаченный аванс.</w:t>
      </w:r>
    </w:p>
    <w:p w14:paraId="0B78529F" w14:textId="3D4F1DF5" w:rsidR="0044178F" w:rsidRDefault="0044178F" w:rsidP="008F4765">
      <w:pPr>
        <w:pStyle w:val="a5"/>
        <w:tabs>
          <w:tab w:val="left" w:pos="993"/>
        </w:tabs>
        <w:spacing w:after="0" w:line="240" w:lineRule="auto"/>
        <w:ind w:left="0" w:firstLine="567"/>
        <w:jc w:val="both"/>
        <w:rPr>
          <w:rFonts w:ascii="Times New Roman" w:hAnsi="Times New Roman"/>
          <w:bCs/>
          <w:iCs/>
          <w:sz w:val="24"/>
          <w:szCs w:val="24"/>
        </w:rPr>
      </w:pPr>
      <w:r w:rsidRPr="005F370B">
        <w:rPr>
          <w:rFonts w:ascii="Times New Roman" w:hAnsi="Times New Roman"/>
          <w:sz w:val="24"/>
          <w:szCs w:val="24"/>
        </w:rPr>
        <w:t>3.1.1</w:t>
      </w:r>
      <w:r w:rsidR="004A612D" w:rsidRPr="005F370B">
        <w:rPr>
          <w:rFonts w:ascii="Times New Roman" w:hAnsi="Times New Roman"/>
          <w:sz w:val="24"/>
          <w:szCs w:val="24"/>
        </w:rPr>
        <w:t>8</w:t>
      </w:r>
      <w:r w:rsidRPr="005F370B">
        <w:rPr>
          <w:rFonts w:ascii="Times New Roman" w:hAnsi="Times New Roman"/>
          <w:sz w:val="24"/>
          <w:szCs w:val="24"/>
        </w:rPr>
        <w:t>. Н</w:t>
      </w:r>
      <w:r w:rsidRPr="005F370B">
        <w:rPr>
          <w:rFonts w:ascii="Times New Roman" w:hAnsi="Times New Roman"/>
          <w:bCs/>
          <w:iCs/>
          <w:sz w:val="24"/>
          <w:szCs w:val="24"/>
        </w:rPr>
        <w:t>е позднее 1</w:t>
      </w:r>
      <w:r w:rsidR="002676D4" w:rsidRPr="005F370B">
        <w:rPr>
          <w:rFonts w:ascii="Times New Roman" w:hAnsi="Times New Roman"/>
          <w:bCs/>
          <w:iCs/>
          <w:sz w:val="24"/>
          <w:szCs w:val="24"/>
        </w:rPr>
        <w:t>0</w:t>
      </w:r>
      <w:r w:rsidRPr="005F370B">
        <w:rPr>
          <w:rFonts w:ascii="Times New Roman" w:hAnsi="Times New Roman"/>
          <w:bCs/>
          <w:iCs/>
          <w:sz w:val="24"/>
          <w:szCs w:val="24"/>
        </w:rPr>
        <w:t xml:space="preserve"> (</w:t>
      </w:r>
      <w:r w:rsidR="002676D4" w:rsidRPr="005F370B">
        <w:rPr>
          <w:rFonts w:ascii="Times New Roman" w:hAnsi="Times New Roman"/>
          <w:bCs/>
          <w:iCs/>
          <w:sz w:val="24"/>
          <w:szCs w:val="24"/>
        </w:rPr>
        <w:t>десяти</w:t>
      </w:r>
      <w:r w:rsidRPr="005F370B">
        <w:rPr>
          <w:rFonts w:ascii="Times New Roman" w:hAnsi="Times New Roman"/>
          <w:bCs/>
          <w:iCs/>
          <w:sz w:val="24"/>
          <w:szCs w:val="24"/>
        </w:rPr>
        <w:t>) календарных дней с даты подписания настоящего Договора, предоставить Заказчику банковскую гарантию на сумму аванса, подлежащего уплате Заказчиком, в соответствии с условиями настоящего Договора.</w:t>
      </w:r>
    </w:p>
    <w:p w14:paraId="5677EA30" w14:textId="440EA780" w:rsidR="00DB1312" w:rsidRPr="005F370B" w:rsidRDefault="00DB1312" w:rsidP="00DB1312">
      <w:pPr>
        <w:pStyle w:val="a5"/>
        <w:tabs>
          <w:tab w:val="left" w:pos="993"/>
        </w:tabs>
        <w:spacing w:after="0" w:line="240" w:lineRule="auto"/>
        <w:ind w:left="0" w:firstLine="567"/>
        <w:jc w:val="both"/>
        <w:rPr>
          <w:rFonts w:ascii="Times New Roman" w:hAnsi="Times New Roman"/>
          <w:bCs/>
          <w:iCs/>
          <w:sz w:val="24"/>
          <w:szCs w:val="24"/>
        </w:rPr>
      </w:pPr>
      <w:r w:rsidRPr="005F370B">
        <w:rPr>
          <w:rFonts w:ascii="Times New Roman" w:hAnsi="Times New Roman"/>
          <w:bCs/>
          <w:iCs/>
          <w:sz w:val="24"/>
          <w:szCs w:val="24"/>
        </w:rPr>
        <w:t>3.1.</w:t>
      </w:r>
      <w:r>
        <w:rPr>
          <w:rFonts w:ascii="Times New Roman" w:hAnsi="Times New Roman"/>
          <w:bCs/>
          <w:iCs/>
          <w:sz w:val="24"/>
          <w:szCs w:val="24"/>
        </w:rPr>
        <w:t>19</w:t>
      </w:r>
      <w:r w:rsidRPr="005F370B">
        <w:rPr>
          <w:rFonts w:ascii="Times New Roman" w:hAnsi="Times New Roman"/>
          <w:bCs/>
          <w:iCs/>
          <w:sz w:val="24"/>
          <w:szCs w:val="24"/>
        </w:rPr>
        <w:t>.</w:t>
      </w:r>
      <w:r>
        <w:rPr>
          <w:rFonts w:ascii="Times New Roman" w:hAnsi="Times New Roman"/>
          <w:bCs/>
          <w:iCs/>
          <w:sz w:val="24"/>
          <w:szCs w:val="24"/>
        </w:rPr>
        <w:t xml:space="preserve"> Предоставить </w:t>
      </w:r>
      <w:r w:rsidRPr="00BD54EC">
        <w:rPr>
          <w:rFonts w:ascii="Times New Roman" w:hAnsi="Times New Roman"/>
          <w:b/>
          <w:bCs/>
          <w:iCs/>
          <w:sz w:val="24"/>
          <w:szCs w:val="24"/>
        </w:rPr>
        <w:t xml:space="preserve">лицензию на право выполнения работ </w:t>
      </w:r>
      <w:r w:rsidR="007727D3" w:rsidRPr="00BD54EC">
        <w:rPr>
          <w:rFonts w:ascii="Times New Roman" w:hAnsi="Times New Roman"/>
          <w:b/>
          <w:bCs/>
          <w:iCs/>
          <w:sz w:val="24"/>
          <w:szCs w:val="24"/>
        </w:rPr>
        <w:t xml:space="preserve">по монтажу, техническому обслуживанию и ремонту средств обеспечения пожарной безопасности </w:t>
      </w:r>
      <w:r w:rsidR="007727D3" w:rsidRPr="00BD54EC">
        <w:rPr>
          <w:rFonts w:ascii="Times New Roman" w:hAnsi="Times New Roman"/>
          <w:bCs/>
          <w:iCs/>
          <w:sz w:val="24"/>
          <w:szCs w:val="24"/>
        </w:rPr>
        <w:t>зданий и сооружений,</w:t>
      </w:r>
      <w:r w:rsidRPr="00BD54EC">
        <w:rPr>
          <w:rFonts w:ascii="Times New Roman" w:hAnsi="Times New Roman"/>
          <w:bCs/>
          <w:iCs/>
          <w:sz w:val="24"/>
          <w:szCs w:val="24"/>
        </w:rPr>
        <w:t xml:space="preserve"> предусмотренном законодательством РФ о лицензировании отдельных видов деятельности</w:t>
      </w:r>
      <w:r w:rsidRPr="00DB1312">
        <w:rPr>
          <w:rFonts w:ascii="Times New Roman" w:hAnsi="Times New Roman"/>
          <w:bCs/>
          <w:iCs/>
          <w:sz w:val="24"/>
          <w:szCs w:val="24"/>
        </w:rPr>
        <w:t>, и квалифицированный персонал.</w:t>
      </w:r>
      <w:r>
        <w:rPr>
          <w:rFonts w:ascii="Times New Roman" w:hAnsi="Times New Roman"/>
          <w:bCs/>
          <w:iCs/>
          <w:sz w:val="24"/>
          <w:szCs w:val="24"/>
        </w:rPr>
        <w:t xml:space="preserve"> Либо предоставить лицензию Субподрядной организации, в случае, если вышеуказанные работы будут проводиться Субподрядчиком.</w:t>
      </w:r>
    </w:p>
    <w:p w14:paraId="3AB8BA74" w14:textId="73F1B13B" w:rsidR="003276C2" w:rsidRPr="005F370B" w:rsidRDefault="003276C2" w:rsidP="008F4765">
      <w:pPr>
        <w:pStyle w:val="a5"/>
        <w:tabs>
          <w:tab w:val="left" w:pos="1134"/>
        </w:tabs>
        <w:spacing w:after="0" w:line="240" w:lineRule="auto"/>
        <w:ind w:left="0" w:firstLine="567"/>
        <w:jc w:val="both"/>
        <w:rPr>
          <w:rFonts w:ascii="Times New Roman" w:hAnsi="Times New Roman"/>
          <w:bCs/>
          <w:iCs/>
          <w:sz w:val="24"/>
          <w:szCs w:val="24"/>
        </w:rPr>
      </w:pPr>
      <w:r w:rsidRPr="005F370B">
        <w:rPr>
          <w:rFonts w:ascii="Times New Roman" w:hAnsi="Times New Roman"/>
          <w:bCs/>
          <w:iCs/>
          <w:sz w:val="24"/>
          <w:szCs w:val="24"/>
        </w:rPr>
        <w:t>3.1.</w:t>
      </w:r>
      <w:r w:rsidR="00DB1312">
        <w:rPr>
          <w:rFonts w:ascii="Times New Roman" w:hAnsi="Times New Roman"/>
          <w:bCs/>
          <w:iCs/>
          <w:sz w:val="24"/>
          <w:szCs w:val="24"/>
        </w:rPr>
        <w:t>20</w:t>
      </w:r>
      <w:r w:rsidR="004A612D" w:rsidRPr="005F370B">
        <w:rPr>
          <w:rFonts w:ascii="Times New Roman" w:hAnsi="Times New Roman"/>
          <w:bCs/>
          <w:iCs/>
          <w:sz w:val="24"/>
          <w:szCs w:val="24"/>
        </w:rPr>
        <w:t>.</w:t>
      </w:r>
      <w:r w:rsidRPr="005F370B">
        <w:rPr>
          <w:rFonts w:ascii="Times New Roman" w:hAnsi="Times New Roman"/>
          <w:bCs/>
          <w:iCs/>
          <w:sz w:val="24"/>
          <w:szCs w:val="24"/>
        </w:rPr>
        <w:t xml:space="preserve"> В случае привлечения Подрядчиком для выполнения работ по настоящему Договору субподрядных организаций, Подрядчик обязан не менее чем за 10 (десять) календарных дней до подписания соответствующего Договора Субподряда уведомить Заказчика о таком намерении с приложением к уведомлению следующих документов Субподрядчика: </w:t>
      </w:r>
    </w:p>
    <w:p w14:paraId="5BD5C91C" w14:textId="77777777" w:rsidR="003276C2" w:rsidRPr="005F370B" w:rsidRDefault="003276C2" w:rsidP="008F4765">
      <w:pPr>
        <w:pStyle w:val="a5"/>
        <w:tabs>
          <w:tab w:val="left" w:pos="1134"/>
        </w:tabs>
        <w:spacing w:after="0" w:line="240" w:lineRule="auto"/>
        <w:ind w:left="0" w:firstLine="567"/>
        <w:jc w:val="both"/>
        <w:rPr>
          <w:rFonts w:ascii="Times New Roman" w:hAnsi="Times New Roman"/>
          <w:sz w:val="24"/>
          <w:szCs w:val="24"/>
        </w:rPr>
      </w:pPr>
      <w:r w:rsidRPr="005F370B">
        <w:rPr>
          <w:rFonts w:ascii="Times New Roman" w:hAnsi="Times New Roman"/>
          <w:bCs/>
          <w:iCs/>
          <w:sz w:val="24"/>
          <w:szCs w:val="24"/>
        </w:rPr>
        <w:t xml:space="preserve">– карту партнера в формате </w:t>
      </w:r>
      <w:r w:rsidRPr="005F370B">
        <w:rPr>
          <w:rFonts w:ascii="Times New Roman" w:hAnsi="Times New Roman"/>
          <w:sz w:val="24"/>
          <w:szCs w:val="24"/>
        </w:rPr>
        <w:t>(.</w:t>
      </w:r>
      <w:proofErr w:type="spellStart"/>
      <w:r w:rsidRPr="005F370B">
        <w:rPr>
          <w:rFonts w:ascii="Times New Roman" w:hAnsi="Times New Roman"/>
          <w:sz w:val="24"/>
          <w:szCs w:val="24"/>
        </w:rPr>
        <w:t>pdf</w:t>
      </w:r>
      <w:proofErr w:type="spellEnd"/>
      <w:r w:rsidRPr="005F370B">
        <w:rPr>
          <w:rFonts w:ascii="Times New Roman" w:hAnsi="Times New Roman"/>
          <w:sz w:val="24"/>
          <w:szCs w:val="24"/>
        </w:rPr>
        <w:t>);</w:t>
      </w:r>
    </w:p>
    <w:p w14:paraId="33911043" w14:textId="77777777" w:rsidR="003276C2" w:rsidRDefault="003276C2" w:rsidP="008F4765">
      <w:pPr>
        <w:pStyle w:val="a5"/>
        <w:tabs>
          <w:tab w:val="left" w:pos="1134"/>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списки работников с указанием фамилии, имени, отчества и наименованием должности (профессии).</w:t>
      </w:r>
    </w:p>
    <w:p w14:paraId="17E5718E" w14:textId="77777777" w:rsidR="00EE520F" w:rsidRPr="005F370B" w:rsidRDefault="00EE520F" w:rsidP="008F4765">
      <w:pPr>
        <w:pStyle w:val="a5"/>
        <w:tabs>
          <w:tab w:val="left" w:pos="1134"/>
        </w:tabs>
        <w:spacing w:after="0" w:line="240" w:lineRule="auto"/>
        <w:ind w:left="0" w:firstLine="567"/>
        <w:jc w:val="both"/>
        <w:rPr>
          <w:rFonts w:ascii="Times New Roman" w:hAnsi="Times New Roman"/>
          <w:sz w:val="24"/>
          <w:szCs w:val="24"/>
        </w:rPr>
      </w:pPr>
    </w:p>
    <w:p w14:paraId="2667FDA4" w14:textId="2AD0D63E" w:rsidR="003276C2" w:rsidRPr="005F370B" w:rsidRDefault="003276C2" w:rsidP="008F4765">
      <w:pPr>
        <w:pStyle w:val="a5"/>
        <w:tabs>
          <w:tab w:val="left" w:pos="1134"/>
        </w:tabs>
        <w:spacing w:after="0" w:line="240" w:lineRule="auto"/>
        <w:ind w:left="0" w:firstLine="567"/>
        <w:jc w:val="both"/>
        <w:rPr>
          <w:rFonts w:ascii="Times New Roman" w:hAnsi="Times New Roman"/>
          <w:sz w:val="24"/>
          <w:szCs w:val="24"/>
        </w:rPr>
      </w:pPr>
      <w:r w:rsidRPr="005F370B">
        <w:rPr>
          <w:rFonts w:ascii="Times New Roman" w:hAnsi="Times New Roman"/>
          <w:bCs/>
          <w:iCs/>
          <w:sz w:val="24"/>
          <w:szCs w:val="24"/>
        </w:rPr>
        <w:t>Подрядчик несет ответственность перед Заказчиком за все действия и бездействия привлеченных субподрядных организаций в рамках настоящего Договора, как за свои собственные, в том числе за соблюдением нормативных и законодательных документов Российской Федерации.</w:t>
      </w:r>
    </w:p>
    <w:p w14:paraId="22066206" w14:textId="77777777" w:rsidR="0044178F" w:rsidRPr="005F370B" w:rsidRDefault="0044178F" w:rsidP="008F4765">
      <w:pPr>
        <w:pStyle w:val="a5"/>
        <w:numPr>
          <w:ilvl w:val="1"/>
          <w:numId w:val="2"/>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Заказчик обязуется:</w:t>
      </w:r>
    </w:p>
    <w:p w14:paraId="69EB45DC" w14:textId="77777777" w:rsidR="0044178F" w:rsidRPr="005F370B" w:rsidRDefault="0044178F" w:rsidP="008F4765">
      <w:pPr>
        <w:pStyle w:val="a5"/>
        <w:tabs>
          <w:tab w:val="left" w:pos="993"/>
        </w:tabs>
        <w:spacing w:after="0" w:line="240" w:lineRule="auto"/>
        <w:ind w:left="567"/>
        <w:jc w:val="both"/>
        <w:rPr>
          <w:rFonts w:ascii="Times New Roman" w:hAnsi="Times New Roman"/>
          <w:sz w:val="24"/>
          <w:szCs w:val="24"/>
        </w:rPr>
      </w:pPr>
      <w:r w:rsidRPr="005F370B">
        <w:rPr>
          <w:rFonts w:ascii="Times New Roman" w:hAnsi="Times New Roman"/>
          <w:sz w:val="24"/>
          <w:szCs w:val="24"/>
        </w:rPr>
        <w:t>3.2.1. Назначить лицо, ответственное за ведение строительного контроля;</w:t>
      </w:r>
    </w:p>
    <w:p w14:paraId="01E40648" w14:textId="7777777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3.2.2. Проверять ход работ и качество их выполнения. В случае обнаружения нарушений технических норм Заказчик вправе потребовать их устранения; </w:t>
      </w:r>
    </w:p>
    <w:p w14:paraId="23D1A737" w14:textId="7777777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3.2.3. Предоставить точку подключения к электросетям на строительной площадке и обеспечить подачу электроэнергии до распределительного устройства Подрядчика, оборудованного узлом учета электрической энергии, установленного на строительной площадке;</w:t>
      </w:r>
    </w:p>
    <w:p w14:paraId="3D089F28" w14:textId="77777777" w:rsidR="0044178F" w:rsidRPr="005F370B" w:rsidRDefault="0044178F" w:rsidP="008F4765">
      <w:pPr>
        <w:pStyle w:val="a5"/>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3.2.4. Обеспечить беспрепятственный доступ персонала и транспорта Подрядчика на стройплощадку для проведения работ в соответствии с условиями настоящего Договора.</w:t>
      </w:r>
    </w:p>
    <w:p w14:paraId="672EF59E" w14:textId="77777777" w:rsidR="0044178F" w:rsidRPr="005F370B" w:rsidRDefault="0044178F" w:rsidP="008F4765">
      <w:pPr>
        <w:pStyle w:val="a5"/>
        <w:tabs>
          <w:tab w:val="left" w:pos="993"/>
        </w:tabs>
        <w:spacing w:after="0" w:line="240" w:lineRule="auto"/>
        <w:ind w:left="567"/>
        <w:jc w:val="both"/>
        <w:rPr>
          <w:rFonts w:ascii="Times New Roman" w:hAnsi="Times New Roman"/>
          <w:sz w:val="24"/>
          <w:szCs w:val="24"/>
        </w:rPr>
      </w:pPr>
    </w:p>
    <w:p w14:paraId="0F9194C1" w14:textId="77777777" w:rsidR="0044178F" w:rsidRPr="005F370B" w:rsidRDefault="0044178F" w:rsidP="002E6CD3">
      <w:pPr>
        <w:pStyle w:val="a5"/>
        <w:numPr>
          <w:ilvl w:val="0"/>
          <w:numId w:val="7"/>
        </w:numPr>
        <w:tabs>
          <w:tab w:val="left" w:pos="993"/>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ПРИЕМКА РАБОТ ПО ДОГОВОРУ</w:t>
      </w:r>
    </w:p>
    <w:p w14:paraId="5F04683C" w14:textId="776C3A68" w:rsidR="0044178F" w:rsidRPr="005F370B" w:rsidRDefault="0044178F"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Подрядчик при готовности промежуточного объема выполненных работ или всего объема работ к приемке обязан письменно уведомить об этом Заказчика. В указанном уведомлении должен быть указан представитель Подрядчика, уполномоченный на участие в приемке работ и подписания соответствующих документов (актов об </w:t>
      </w:r>
      <w:r w:rsidR="00C667E9" w:rsidRPr="005F370B">
        <w:rPr>
          <w:rFonts w:ascii="Times New Roman" w:hAnsi="Times New Roman"/>
          <w:sz w:val="24"/>
          <w:szCs w:val="24"/>
        </w:rPr>
        <w:t>осмотре и</w:t>
      </w:r>
      <w:r w:rsidRPr="005F370B">
        <w:rPr>
          <w:rFonts w:ascii="Times New Roman" w:hAnsi="Times New Roman"/>
          <w:sz w:val="24"/>
          <w:szCs w:val="24"/>
        </w:rPr>
        <w:t xml:space="preserve"> приемке работ, актов о выявленных недостатках и т.п.). Уведомление подписывается первым лицом Подрядчика. Дополнительного подтверждения полномочий (доверенностей и т.п.) не требуется.</w:t>
      </w:r>
    </w:p>
    <w:p w14:paraId="471FA182" w14:textId="660BCBB8" w:rsidR="0044178F" w:rsidRPr="005F370B" w:rsidRDefault="0044178F"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За 5 (пять) рабочих дней до направления уведомления Подрядчиком должна быть предоставлена Заказчику на проверку техническая документация, указанная в п. 3.1.1</w:t>
      </w:r>
      <w:r w:rsidR="00A75833" w:rsidRPr="005F370B">
        <w:rPr>
          <w:rFonts w:ascii="Times New Roman" w:hAnsi="Times New Roman"/>
          <w:sz w:val="24"/>
          <w:szCs w:val="24"/>
        </w:rPr>
        <w:t>5</w:t>
      </w:r>
      <w:r w:rsidRPr="005F370B">
        <w:rPr>
          <w:rFonts w:ascii="Times New Roman" w:hAnsi="Times New Roman"/>
          <w:sz w:val="24"/>
          <w:szCs w:val="24"/>
        </w:rPr>
        <w:t xml:space="preserve"> настоящего Договора. В случае </w:t>
      </w:r>
      <w:r w:rsidR="004A612D" w:rsidRPr="005F370B">
        <w:rPr>
          <w:rFonts w:ascii="Times New Roman" w:hAnsi="Times New Roman"/>
          <w:sz w:val="24"/>
          <w:szCs w:val="24"/>
        </w:rPr>
        <w:t>непредоставления</w:t>
      </w:r>
      <w:r w:rsidRPr="005F370B">
        <w:rPr>
          <w:rFonts w:ascii="Times New Roman" w:hAnsi="Times New Roman"/>
          <w:sz w:val="24"/>
          <w:szCs w:val="24"/>
        </w:rPr>
        <w:t xml:space="preserve"> указанной документации либо выявления недостатков в указанной документации Подрядчику направляется письменный отказ от приемки выполненных работ после получения уведомления.</w:t>
      </w:r>
    </w:p>
    <w:p w14:paraId="2383DEA8" w14:textId="77777777" w:rsidR="0044178F" w:rsidRPr="005F370B" w:rsidRDefault="0044178F"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В течение 2 (двух) рабочих дней после получения уведомления представитель Заказчика, назначенный ответственным за ведение строительного контроля на данном объекте, проводит предварительный визуальный осмотр готовности работ, предъявленных к приемке. По результатам осмотра представитель Заказчика визирует уведомление с подтверждением о готовности или не готовности предъявленных работ к приемке. В случае неготовности предъявленных работ к приемке Подрядчику направляется письменный отказ от приемки выполненных работ.</w:t>
      </w:r>
    </w:p>
    <w:p w14:paraId="0B6296A9" w14:textId="11F6E447" w:rsidR="00C33152" w:rsidRPr="005F370B" w:rsidRDefault="0044178F"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Приемка работ должна быть осуществлены не позднее 7 (семи) рабочих дней с момента получения Заказчиком уведомления Подрядчика подтвержденного представителем Заказчика о готовности работ к приемке. </w:t>
      </w:r>
      <w:r w:rsidR="00C33152" w:rsidRPr="005F370B">
        <w:rPr>
          <w:rFonts w:ascii="Times New Roman" w:hAnsi="Times New Roman"/>
          <w:sz w:val="24"/>
          <w:szCs w:val="24"/>
        </w:rPr>
        <w:t>Внутренним приказом Заказчика назначается комиссия (далее – комиссия Заказчика) для осуществления приемки выполненных работ и подписания соответствующих документов (актов об осмотре выполненных работ, актов о выявленных недостатках и т.п.). Дополнительного подтверждения полномочий комиссии Заказчика (доверенностей и т.п.) не требуется.</w:t>
      </w:r>
    </w:p>
    <w:p w14:paraId="15019220" w14:textId="46FDEA53" w:rsidR="0044178F" w:rsidRPr="005F370B" w:rsidRDefault="0044178F"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Результат приемки работ оформляется актом осмотра выполненных работ с участием уполномоченного лица Подрядчика, указанного в письменном уведомлении, и </w:t>
      </w:r>
      <w:r w:rsidR="004D3D26" w:rsidRPr="005F370B">
        <w:rPr>
          <w:rFonts w:ascii="Times New Roman" w:hAnsi="Times New Roman"/>
          <w:sz w:val="24"/>
          <w:szCs w:val="24"/>
        </w:rPr>
        <w:t>комиссии</w:t>
      </w:r>
      <w:r w:rsidRPr="005F370B">
        <w:rPr>
          <w:rFonts w:ascii="Times New Roman" w:hAnsi="Times New Roman"/>
          <w:sz w:val="24"/>
          <w:szCs w:val="24"/>
        </w:rPr>
        <w:t xml:space="preserve"> Заказчика.</w:t>
      </w:r>
    </w:p>
    <w:p w14:paraId="784F86DA" w14:textId="5AF4A8BA" w:rsidR="0044178F" w:rsidRPr="005F370B" w:rsidRDefault="0044178F"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В случае неявки представителя Подрядчика на объект в момент проведения приемки выполненных работ </w:t>
      </w:r>
      <w:r w:rsidR="00C33152" w:rsidRPr="005F370B">
        <w:rPr>
          <w:rFonts w:ascii="Times New Roman" w:hAnsi="Times New Roman"/>
          <w:sz w:val="24"/>
          <w:szCs w:val="24"/>
        </w:rPr>
        <w:t>комиссия Заказчика</w:t>
      </w:r>
      <w:r w:rsidRPr="005F370B">
        <w:rPr>
          <w:rFonts w:ascii="Times New Roman" w:hAnsi="Times New Roman"/>
          <w:sz w:val="24"/>
          <w:szCs w:val="24"/>
        </w:rPr>
        <w:t xml:space="preserve"> вправе произвести приемку в одностороннем порядке. В этом случае акт осмотра выполненных работ подписывается только </w:t>
      </w:r>
      <w:r w:rsidR="00287D73" w:rsidRPr="005F370B">
        <w:rPr>
          <w:rFonts w:ascii="Times New Roman" w:hAnsi="Times New Roman"/>
          <w:sz w:val="24"/>
          <w:szCs w:val="24"/>
        </w:rPr>
        <w:t>комиссией</w:t>
      </w:r>
      <w:r w:rsidRPr="005F370B">
        <w:rPr>
          <w:rFonts w:ascii="Times New Roman" w:hAnsi="Times New Roman"/>
          <w:sz w:val="24"/>
          <w:szCs w:val="24"/>
        </w:rPr>
        <w:t xml:space="preserve"> Заказчика и направляется Подрядчику.</w:t>
      </w:r>
    </w:p>
    <w:p w14:paraId="1DF54000" w14:textId="77777777" w:rsidR="0044178F" w:rsidRPr="005F370B" w:rsidRDefault="0044178F"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В случае если при приемке работ будут выявлены недостатки, работа считается не принятой до момента устранения всех недостатков. Подрядчик обязан устранить выявленные недостатки своими силами и за свой счет.</w:t>
      </w:r>
    </w:p>
    <w:p w14:paraId="64A4FB91" w14:textId="6D7D95AE" w:rsidR="0044178F" w:rsidRPr="005F370B" w:rsidRDefault="0044178F"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В течение </w:t>
      </w:r>
      <w:r w:rsidR="004A612D" w:rsidRPr="005F370B">
        <w:rPr>
          <w:rFonts w:ascii="Times New Roman" w:hAnsi="Times New Roman"/>
          <w:sz w:val="24"/>
          <w:szCs w:val="24"/>
        </w:rPr>
        <w:t>7</w:t>
      </w:r>
      <w:r w:rsidRPr="005F370B">
        <w:rPr>
          <w:rFonts w:ascii="Times New Roman" w:hAnsi="Times New Roman"/>
          <w:sz w:val="24"/>
          <w:szCs w:val="24"/>
        </w:rPr>
        <w:t xml:space="preserve"> (</w:t>
      </w:r>
      <w:r w:rsidR="004A612D" w:rsidRPr="005F370B">
        <w:rPr>
          <w:rFonts w:ascii="Times New Roman" w:hAnsi="Times New Roman"/>
          <w:sz w:val="24"/>
          <w:szCs w:val="24"/>
        </w:rPr>
        <w:t>семи</w:t>
      </w:r>
      <w:r w:rsidRPr="005F370B">
        <w:rPr>
          <w:rFonts w:ascii="Times New Roman" w:hAnsi="Times New Roman"/>
          <w:sz w:val="24"/>
          <w:szCs w:val="24"/>
        </w:rPr>
        <w:t xml:space="preserve">) календарных дней со дня подписания акта осмотра выполненных работ представителями сторон он передается на утверждение руководителю Заказчика. </w:t>
      </w:r>
    </w:p>
    <w:p w14:paraId="2853D307" w14:textId="26C9A440" w:rsidR="0044178F" w:rsidRPr="005F370B" w:rsidRDefault="0044178F"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Заказчик обязан рассмотреть, утвердить </w:t>
      </w:r>
      <w:r w:rsidR="00C33152" w:rsidRPr="005F370B">
        <w:rPr>
          <w:rFonts w:ascii="Times New Roman" w:hAnsi="Times New Roman"/>
          <w:sz w:val="24"/>
          <w:szCs w:val="24"/>
        </w:rPr>
        <w:t>акт осмотра выполненных работ</w:t>
      </w:r>
      <w:r w:rsidRPr="005F370B">
        <w:rPr>
          <w:rFonts w:ascii="Times New Roman" w:hAnsi="Times New Roman"/>
          <w:sz w:val="24"/>
          <w:szCs w:val="24"/>
        </w:rPr>
        <w:t xml:space="preserve"> или направить Подрядчику мотивированный отказ от приемки работ.</w:t>
      </w:r>
    </w:p>
    <w:p w14:paraId="32D375DB" w14:textId="14D475FB" w:rsidR="0044178F" w:rsidRPr="005F370B" w:rsidRDefault="00C33152" w:rsidP="002E6CD3">
      <w:pPr>
        <w:pStyle w:val="a5"/>
        <w:numPr>
          <w:ilvl w:val="1"/>
          <w:numId w:val="3"/>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w:t>
      </w:r>
      <w:r w:rsidR="0044178F" w:rsidRPr="005F370B">
        <w:rPr>
          <w:rFonts w:ascii="Times New Roman" w:hAnsi="Times New Roman"/>
          <w:sz w:val="24"/>
          <w:szCs w:val="24"/>
        </w:rPr>
        <w:t>Результат работ считается принятым с момента утверждения акта осмотра выполненных работ руководителем Заказчика.</w:t>
      </w:r>
    </w:p>
    <w:p w14:paraId="35BEE751" w14:textId="77777777" w:rsidR="00EA04EE" w:rsidRPr="005F370B" w:rsidRDefault="00EA04EE" w:rsidP="008F4765">
      <w:pPr>
        <w:pStyle w:val="a5"/>
        <w:tabs>
          <w:tab w:val="left" w:pos="993"/>
        </w:tabs>
        <w:spacing w:after="0" w:line="240" w:lineRule="auto"/>
        <w:ind w:left="567"/>
        <w:jc w:val="both"/>
        <w:rPr>
          <w:rFonts w:ascii="Times New Roman" w:hAnsi="Times New Roman"/>
          <w:sz w:val="24"/>
          <w:szCs w:val="24"/>
        </w:rPr>
      </w:pPr>
    </w:p>
    <w:p w14:paraId="22177A8B" w14:textId="77777777" w:rsidR="00A80DA5" w:rsidRPr="005F370B" w:rsidRDefault="00A80DA5" w:rsidP="002E6CD3">
      <w:pPr>
        <w:pStyle w:val="a5"/>
        <w:numPr>
          <w:ilvl w:val="0"/>
          <w:numId w:val="7"/>
        </w:numPr>
        <w:tabs>
          <w:tab w:val="left" w:pos="993"/>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ГАРАНТИЙНЫЕ ОБЯЗАТЕЛЬСТВА</w:t>
      </w:r>
    </w:p>
    <w:p w14:paraId="79C4D938" w14:textId="77777777" w:rsidR="00A80DA5" w:rsidRPr="005F370B" w:rsidRDefault="00A80DA5" w:rsidP="002E6CD3">
      <w:pPr>
        <w:pStyle w:val="a5"/>
        <w:numPr>
          <w:ilvl w:val="1"/>
          <w:numId w:val="4"/>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Подрядчик предоставляет гарантию на выполненную в полном объеме работу, материалы и оборудование в течение 36 месяцев с даты подписания обеими Сторонами акта о приемке выполненных работ (форма КС-2) и справки о стоимости выполненных работ и затрат (форма КС-3).</w:t>
      </w:r>
    </w:p>
    <w:p w14:paraId="0FCE386D" w14:textId="77777777" w:rsidR="00A80DA5" w:rsidRPr="005F370B" w:rsidRDefault="00A80DA5" w:rsidP="002E6CD3">
      <w:pPr>
        <w:pStyle w:val="a5"/>
        <w:numPr>
          <w:ilvl w:val="1"/>
          <w:numId w:val="4"/>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Устранение недостатков (неисправности) в период срока гарантии производится Подрядчиком за свой счет на месте у Заказчика в течение 14 (четырнадцати) календарных дней с момента уведомления о неисправности. </w:t>
      </w:r>
    </w:p>
    <w:p w14:paraId="75576378" w14:textId="77777777" w:rsidR="00A80DA5" w:rsidRPr="005F370B" w:rsidRDefault="00A80DA5" w:rsidP="002E6CD3">
      <w:pPr>
        <w:pStyle w:val="a5"/>
        <w:numPr>
          <w:ilvl w:val="1"/>
          <w:numId w:val="4"/>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Гарантийный срок на работы и материалы, для которых выявлены недостатки, продлевается на количество дней с даты обнаружения недостатков до даты их устранения.</w:t>
      </w:r>
    </w:p>
    <w:p w14:paraId="348FE370" w14:textId="77777777" w:rsidR="00A80DA5" w:rsidRDefault="00A80DA5" w:rsidP="002E6CD3">
      <w:pPr>
        <w:pStyle w:val="a5"/>
        <w:numPr>
          <w:ilvl w:val="1"/>
          <w:numId w:val="4"/>
        </w:numPr>
        <w:tabs>
          <w:tab w:val="left" w:pos="1134"/>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В случае если недостатки (неисправности) не будут устранены Подрядчиком в срок, указанный в п.5.2, настоящего договора, Заказчик вправе устранить их самостоятельно или с привлечением третьих лиц, при этом Подрядчик обязан возместить расходы Заказчика на устранение недостатков (ст. 397 ГК РФ).</w:t>
      </w:r>
    </w:p>
    <w:p w14:paraId="509F50EA" w14:textId="77777777" w:rsidR="00D565D2" w:rsidRPr="005F370B" w:rsidRDefault="00D565D2" w:rsidP="00D565D2">
      <w:pPr>
        <w:pStyle w:val="a5"/>
        <w:tabs>
          <w:tab w:val="left" w:pos="1134"/>
        </w:tabs>
        <w:spacing w:after="0" w:line="240" w:lineRule="auto"/>
        <w:ind w:left="567"/>
        <w:jc w:val="both"/>
        <w:rPr>
          <w:rFonts w:ascii="Times New Roman" w:hAnsi="Times New Roman"/>
          <w:sz w:val="24"/>
          <w:szCs w:val="24"/>
        </w:rPr>
      </w:pPr>
    </w:p>
    <w:p w14:paraId="4FE7C572" w14:textId="77777777" w:rsidR="001C6E87" w:rsidRPr="005F370B" w:rsidRDefault="001C6E87" w:rsidP="002E6CD3">
      <w:pPr>
        <w:pStyle w:val="a5"/>
        <w:numPr>
          <w:ilvl w:val="0"/>
          <w:numId w:val="7"/>
        </w:numPr>
        <w:tabs>
          <w:tab w:val="left" w:pos="993"/>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ОТВЕТСТВЕННОСТЬ СТОРОН</w:t>
      </w:r>
    </w:p>
    <w:p w14:paraId="098E8068" w14:textId="77777777" w:rsidR="001C6E87" w:rsidRPr="005F370B" w:rsidRDefault="001C6E87" w:rsidP="002E6CD3">
      <w:pPr>
        <w:pStyle w:val="a5"/>
        <w:numPr>
          <w:ilvl w:val="1"/>
          <w:numId w:val="5"/>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За нарушение Подрядчиком и/или привлеченными субподрядными организациями сроков выполнения работ, предусмотренных настоящим Договором, включая сроки по гарантийным обязательствам, Заказчик вправе предъявить Подрядчику пени в размере 0,1% от суммы Договора за каждый день просрочки, при этом, если при приемке работы возникнет необходимость устранения выявленных нарушений, срок выполнения работ по договору считается нарушенным. При этом сумма пени может быть удержана при окончательном расчете.</w:t>
      </w:r>
    </w:p>
    <w:p w14:paraId="3AE0CF07" w14:textId="77777777" w:rsidR="001C6E87" w:rsidRPr="005F370B" w:rsidRDefault="001C6E87" w:rsidP="002E6CD3">
      <w:pPr>
        <w:pStyle w:val="a5"/>
        <w:numPr>
          <w:ilvl w:val="1"/>
          <w:numId w:val="5"/>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В случае нарушения работниками Подрядчика пропускного и внутри объектного режима Заказчика, в части требований, предъявляемых к подрядным организациям на территории предприятия во время проведения работ, с Подрядчика может быть взыскан штраф. Конкретный перечень нарушений и суммы штрафных санкций по ним указаны в Приложении к настоящему Договору, которое размещено на сайте ООО «Руссоль» и включено в Договор путем ссылки на него в настоящем </w:t>
      </w:r>
      <w:proofErr w:type="gramStart"/>
      <w:r w:rsidRPr="005F370B">
        <w:rPr>
          <w:rFonts w:ascii="Times New Roman" w:hAnsi="Times New Roman"/>
          <w:sz w:val="24"/>
          <w:szCs w:val="24"/>
        </w:rPr>
        <w:t>разделе:</w:t>
      </w:r>
      <w:hyperlink r:id="rId9" w:history="1">
        <w:r w:rsidRPr="005F370B">
          <w:rPr>
            <w:rStyle w:val="aa"/>
            <w:rFonts w:ascii="Times New Roman" w:hAnsi="Times New Roman"/>
            <w:color w:val="auto"/>
            <w:sz w:val="24"/>
            <w:szCs w:val="24"/>
          </w:rPr>
          <w:t>https://russalt.ru/informacziya-o-zakupkah/08-otvetstvennost-podryadchikov/</w:t>
        </w:r>
        <w:proofErr w:type="gramEnd"/>
      </w:hyperlink>
      <w:r w:rsidRPr="005F370B">
        <w:rPr>
          <w:rFonts w:ascii="Times New Roman" w:hAnsi="Times New Roman"/>
          <w:sz w:val="24"/>
          <w:szCs w:val="24"/>
        </w:rPr>
        <w:t xml:space="preserve">. Подписывая настоящий Договор, Подрядчик соглашается с тем, что он проинформирован и ознакомлен с перечнем перейдя по вышеуказанной ссылке. </w:t>
      </w:r>
    </w:p>
    <w:p w14:paraId="5D7310B0" w14:textId="77777777" w:rsidR="001C6E87" w:rsidRPr="005F370B" w:rsidRDefault="001C6E87" w:rsidP="002E6CD3">
      <w:pPr>
        <w:pStyle w:val="a5"/>
        <w:numPr>
          <w:ilvl w:val="1"/>
          <w:numId w:val="5"/>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Факт нарушения и его конкретный состав фиксируется в Акте о нарушении контрольно-пропускного и внутриобъектового режимов, составляемого работниками охраны объектов Заказчика, в присутствии представителя Подрядчика. Акт составляется в двух экземплярах, один из которых направляется Подрядчику.</w:t>
      </w:r>
    </w:p>
    <w:p w14:paraId="22542547" w14:textId="77777777" w:rsidR="001C6E87" w:rsidRPr="005F370B" w:rsidRDefault="001C6E87" w:rsidP="002E6CD3">
      <w:pPr>
        <w:pStyle w:val="a5"/>
        <w:numPr>
          <w:ilvl w:val="1"/>
          <w:numId w:val="5"/>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Заказчик вправе взыскать по каждому такому случаю штраф, сумма которого вычитается из очередного платежа</w:t>
      </w:r>
    </w:p>
    <w:p w14:paraId="1126D981" w14:textId="77777777" w:rsidR="001C6E87" w:rsidRPr="005F370B" w:rsidRDefault="001C6E87" w:rsidP="002E6CD3">
      <w:pPr>
        <w:pStyle w:val="a5"/>
        <w:numPr>
          <w:ilvl w:val="1"/>
          <w:numId w:val="5"/>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В случае остановки производства работ Заказчиком, дата окончания работ сдвигается на количество дней простоя. Приостановка работ производиться путем направления Подрядчику письма подписанного директором Заказчика или лицом его замещающим.</w:t>
      </w:r>
    </w:p>
    <w:p w14:paraId="1A72F2FF" w14:textId="77777777" w:rsidR="001C6E87" w:rsidRPr="005F370B" w:rsidRDefault="001C6E87" w:rsidP="002E6CD3">
      <w:pPr>
        <w:pStyle w:val="a5"/>
        <w:numPr>
          <w:ilvl w:val="1"/>
          <w:numId w:val="5"/>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В случае неисполнения Подрядчиком обязательств, предусмотренных настоящим договором, Заказчик вправе в разумный срок поручить выполнение обязательства третьим лицам за разумную цену, либо выполнить его своими силами и потребовать от Подрядчика возмещения понесенных необходимых расходов и других убытков.</w:t>
      </w:r>
    </w:p>
    <w:p w14:paraId="46E0DEE7" w14:textId="77777777" w:rsidR="001C6E87" w:rsidRPr="005F370B" w:rsidRDefault="001C6E87" w:rsidP="002E6CD3">
      <w:pPr>
        <w:numPr>
          <w:ilvl w:val="1"/>
          <w:numId w:val="5"/>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14:paraId="3BD41B96" w14:textId="77777777" w:rsidR="001C6E87" w:rsidRPr="005F370B" w:rsidRDefault="001C6E87" w:rsidP="008F4765">
      <w:pPr>
        <w:tabs>
          <w:tab w:val="left" w:pos="993"/>
        </w:tabs>
        <w:autoSpaceDE w:val="0"/>
        <w:autoSpaceDN w:val="0"/>
        <w:adjustRightInd w:val="0"/>
        <w:spacing w:after="0" w:line="240" w:lineRule="auto"/>
        <w:ind w:right="5" w:firstLine="567"/>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w:t>
      </w:r>
      <w:r w:rsidRPr="005F370B">
        <w:rPr>
          <w:rFonts w:ascii="Times New Roman" w:eastAsia="Times New Roman" w:hAnsi="Times New Roman"/>
          <w:sz w:val="24"/>
          <w:szCs w:val="24"/>
          <w:lang w:eastAsia="ru-RU"/>
        </w:rPr>
        <w:tab/>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14:paraId="533310E6" w14:textId="77777777" w:rsidR="001C6E87" w:rsidRPr="005F370B" w:rsidRDefault="001C6E87" w:rsidP="008F4765">
      <w:pPr>
        <w:tabs>
          <w:tab w:val="left" w:pos="993"/>
        </w:tabs>
        <w:autoSpaceDE w:val="0"/>
        <w:autoSpaceDN w:val="0"/>
        <w:adjustRightInd w:val="0"/>
        <w:spacing w:after="0" w:line="240" w:lineRule="auto"/>
        <w:ind w:right="10" w:firstLine="567"/>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w:t>
      </w:r>
      <w:r w:rsidRPr="005F370B">
        <w:rPr>
          <w:rFonts w:ascii="Times New Roman" w:eastAsia="Times New Roman" w:hAnsi="Times New Roman"/>
          <w:sz w:val="24"/>
          <w:szCs w:val="24"/>
          <w:lang w:eastAsia="ru-RU"/>
        </w:rPr>
        <w:tab/>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14:paraId="691C255D" w14:textId="77777777" w:rsidR="001C6E87" w:rsidRPr="005F370B" w:rsidRDefault="001C6E87" w:rsidP="008F4765">
      <w:pPr>
        <w:tabs>
          <w:tab w:val="left" w:pos="993"/>
        </w:tabs>
        <w:autoSpaceDE w:val="0"/>
        <w:autoSpaceDN w:val="0"/>
        <w:adjustRightInd w:val="0"/>
        <w:spacing w:after="0" w:line="240" w:lineRule="auto"/>
        <w:ind w:right="10" w:firstLine="567"/>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14:paraId="77D24A82" w14:textId="77777777" w:rsidR="001C6E87" w:rsidRPr="005F370B" w:rsidRDefault="001C6E87" w:rsidP="002E6CD3">
      <w:pPr>
        <w:numPr>
          <w:ilvl w:val="1"/>
          <w:numId w:val="5"/>
        </w:numPr>
        <w:tabs>
          <w:tab w:val="left" w:pos="993"/>
        </w:tabs>
        <w:autoSpaceDE w:val="0"/>
        <w:autoSpaceDN w:val="0"/>
        <w:adjustRightInd w:val="0"/>
        <w:spacing w:after="0" w:line="240" w:lineRule="auto"/>
        <w:ind w:left="0" w:right="5" w:firstLine="567"/>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 xml:space="preserve">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9814261" w14:textId="77777777" w:rsidR="001C6E87" w:rsidRPr="005F370B" w:rsidRDefault="001C6E87" w:rsidP="002E6CD3">
      <w:pPr>
        <w:numPr>
          <w:ilvl w:val="1"/>
          <w:numId w:val="5"/>
        </w:numPr>
        <w:tabs>
          <w:tab w:val="left" w:pos="993"/>
        </w:tabs>
        <w:autoSpaceDE w:val="0"/>
        <w:autoSpaceDN w:val="0"/>
        <w:adjustRightInd w:val="0"/>
        <w:spacing w:after="0" w:line="240" w:lineRule="auto"/>
        <w:ind w:left="0" w:right="5" w:firstLine="567"/>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 xml:space="preserve"> 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14:paraId="4EDC6578" w14:textId="2BD0AC9B" w:rsidR="001C6E87" w:rsidRPr="005F370B" w:rsidRDefault="001C6E87" w:rsidP="002E6CD3">
      <w:pPr>
        <w:numPr>
          <w:ilvl w:val="1"/>
          <w:numId w:val="5"/>
        </w:numPr>
        <w:tabs>
          <w:tab w:val="left" w:pos="567"/>
        </w:tabs>
        <w:autoSpaceDE w:val="0"/>
        <w:autoSpaceDN w:val="0"/>
        <w:adjustRightInd w:val="0"/>
        <w:spacing w:before="100" w:beforeAutospacing="1" w:after="0" w:line="240" w:lineRule="auto"/>
        <w:ind w:left="0" w:right="5" w:firstLine="709"/>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 xml:space="preserve"> </w:t>
      </w:r>
      <w:r w:rsidRPr="005F370B">
        <w:rPr>
          <w:rFonts w:ascii="Times New Roman" w:hAnsi="Times New Roman"/>
          <w:sz w:val="24"/>
          <w:szCs w:val="24"/>
        </w:rPr>
        <w:t xml:space="preserve">При несвоевременном возврате аванса, </w:t>
      </w:r>
      <w:proofErr w:type="gramStart"/>
      <w:r w:rsidRPr="005F370B">
        <w:rPr>
          <w:rFonts w:ascii="Times New Roman" w:hAnsi="Times New Roman"/>
          <w:sz w:val="24"/>
          <w:szCs w:val="24"/>
        </w:rPr>
        <w:t>в случае</w:t>
      </w:r>
      <w:proofErr w:type="gramEnd"/>
      <w:r w:rsidRPr="005F370B">
        <w:rPr>
          <w:rFonts w:ascii="Times New Roman" w:hAnsi="Times New Roman"/>
          <w:sz w:val="24"/>
          <w:szCs w:val="24"/>
        </w:rPr>
        <w:t xml:space="preserve"> предусмотренном п.2.</w:t>
      </w:r>
      <w:r w:rsidR="003C71FF" w:rsidRPr="005F370B">
        <w:rPr>
          <w:rFonts w:ascii="Times New Roman" w:hAnsi="Times New Roman"/>
          <w:sz w:val="24"/>
          <w:szCs w:val="24"/>
        </w:rPr>
        <w:t>9</w:t>
      </w:r>
      <w:r w:rsidRPr="005F370B">
        <w:rPr>
          <w:rFonts w:ascii="Times New Roman" w:hAnsi="Times New Roman"/>
          <w:sz w:val="24"/>
          <w:szCs w:val="24"/>
        </w:rPr>
        <w:t xml:space="preserve"> Договор</w:t>
      </w:r>
      <w:r w:rsidR="003C71FF" w:rsidRPr="005F370B">
        <w:rPr>
          <w:rFonts w:ascii="Times New Roman" w:hAnsi="Times New Roman"/>
          <w:sz w:val="24"/>
          <w:szCs w:val="24"/>
        </w:rPr>
        <w:t>а</w:t>
      </w:r>
      <w:r w:rsidRPr="005F370B">
        <w:rPr>
          <w:rFonts w:ascii="Times New Roman" w:hAnsi="Times New Roman"/>
          <w:sz w:val="24"/>
          <w:szCs w:val="24"/>
        </w:rPr>
        <w:t>, Подрядчик обязан выплатить Заказчику пени в размере 0,1 % от суммы невозвращенного аванса за каждый день просрочки до момента полного исполнения обязательства.</w:t>
      </w:r>
    </w:p>
    <w:p w14:paraId="782D8B73" w14:textId="77777777" w:rsidR="001C6E87" w:rsidRPr="005F370B" w:rsidRDefault="001C6E87" w:rsidP="002E6CD3">
      <w:pPr>
        <w:numPr>
          <w:ilvl w:val="1"/>
          <w:numId w:val="5"/>
        </w:numPr>
        <w:tabs>
          <w:tab w:val="left" w:pos="993"/>
        </w:tabs>
        <w:autoSpaceDE w:val="0"/>
        <w:autoSpaceDN w:val="0"/>
        <w:adjustRightInd w:val="0"/>
        <w:spacing w:after="0" w:line="240" w:lineRule="auto"/>
        <w:ind w:left="0" w:right="5" w:firstLine="709"/>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 xml:space="preserve"> При условии заключения договора на основании проведенного тендера Заказчик вправе предъявить Подрядчику штраф в размере 15 % от суммы тендера (суммы договора) в следующих случаях:</w:t>
      </w:r>
    </w:p>
    <w:p w14:paraId="064BB956" w14:textId="77777777" w:rsidR="001C6E87" w:rsidRPr="005F370B" w:rsidRDefault="001C6E87" w:rsidP="008F4765">
      <w:pPr>
        <w:spacing w:after="0" w:line="240" w:lineRule="auto"/>
        <w:ind w:firstLine="709"/>
        <w:jc w:val="both"/>
        <w:rPr>
          <w:rFonts w:ascii="Times New Roman" w:eastAsia="Times New Roman" w:hAnsi="Times New Roman"/>
          <w:sz w:val="24"/>
          <w:szCs w:val="24"/>
          <w:lang w:eastAsia="ru-RU"/>
        </w:rPr>
      </w:pPr>
      <w:r w:rsidRPr="005F370B">
        <w:rPr>
          <w:rFonts w:ascii="Times New Roman" w:eastAsia="Symbol" w:hAnsi="Times New Roman"/>
          <w:sz w:val="24"/>
          <w:szCs w:val="24"/>
          <w:lang w:eastAsia="ru-RU"/>
        </w:rPr>
        <w:t></w:t>
      </w:r>
      <w:r w:rsidRPr="005F370B">
        <w:rPr>
          <w:rFonts w:ascii="Times New Roman" w:eastAsia="Symbol" w:hAnsi="Times New Roman"/>
          <w:sz w:val="14"/>
          <w:szCs w:val="14"/>
          <w:lang w:eastAsia="ru-RU"/>
        </w:rPr>
        <w:t xml:space="preserve">   </w:t>
      </w:r>
      <w:r w:rsidRPr="005F370B">
        <w:rPr>
          <w:rFonts w:ascii="Times New Roman" w:eastAsia="Times New Roman" w:hAnsi="Times New Roman"/>
          <w:sz w:val="24"/>
          <w:szCs w:val="24"/>
          <w:lang w:eastAsia="ru-RU"/>
        </w:rPr>
        <w:t xml:space="preserve">отказа Подрядчика от исполнения обязательств по договору; </w:t>
      </w:r>
    </w:p>
    <w:p w14:paraId="2211C3C7" w14:textId="77777777" w:rsidR="001C6E87" w:rsidRPr="005F370B" w:rsidRDefault="001C6E87" w:rsidP="008F4765">
      <w:pPr>
        <w:spacing w:after="0" w:line="240" w:lineRule="auto"/>
        <w:ind w:firstLine="709"/>
        <w:contextualSpacing/>
        <w:jc w:val="both"/>
        <w:rPr>
          <w:rFonts w:ascii="Times New Roman" w:eastAsia="Times New Roman" w:hAnsi="Times New Roman"/>
          <w:sz w:val="24"/>
          <w:szCs w:val="24"/>
          <w:lang w:eastAsia="ru-RU"/>
        </w:rPr>
      </w:pPr>
      <w:r w:rsidRPr="005F370B">
        <w:rPr>
          <w:rFonts w:ascii="Times New Roman" w:eastAsia="Symbol" w:hAnsi="Times New Roman"/>
          <w:sz w:val="24"/>
          <w:szCs w:val="24"/>
          <w:lang w:eastAsia="ru-RU"/>
        </w:rPr>
        <w:t></w:t>
      </w:r>
      <w:r w:rsidRPr="005F370B">
        <w:rPr>
          <w:rFonts w:ascii="Times New Roman" w:eastAsia="Symbol" w:hAnsi="Times New Roman"/>
          <w:sz w:val="14"/>
          <w:szCs w:val="14"/>
          <w:lang w:eastAsia="ru-RU"/>
        </w:rPr>
        <w:t>  </w:t>
      </w:r>
      <w:r w:rsidRPr="005F370B">
        <w:rPr>
          <w:rFonts w:ascii="Times New Roman" w:eastAsia="Times New Roman" w:hAnsi="Times New Roman"/>
          <w:sz w:val="24"/>
          <w:szCs w:val="24"/>
          <w:lang w:eastAsia="ru-RU"/>
        </w:rPr>
        <w:t>отказа Заказчика от исполнения договора в связи с нарушением Подрядчиком условий договора (в т.ч. в связи с непредставлением банковской гарантии, нарушением начального или конечного срока выполнения работ).</w:t>
      </w:r>
    </w:p>
    <w:p w14:paraId="1E90713A" w14:textId="77777777" w:rsidR="001C6E87" w:rsidRPr="005F370B" w:rsidRDefault="001C6E87" w:rsidP="008F4765">
      <w:pPr>
        <w:spacing w:after="0" w:line="240" w:lineRule="auto"/>
        <w:ind w:firstLine="709"/>
        <w:contextualSpacing/>
        <w:jc w:val="both"/>
        <w:rPr>
          <w:rFonts w:ascii="Times New Roman" w:eastAsia="Times New Roman" w:hAnsi="Times New Roman"/>
          <w:sz w:val="24"/>
          <w:szCs w:val="24"/>
          <w:lang w:eastAsia="ru-RU"/>
        </w:rPr>
      </w:pPr>
    </w:p>
    <w:p w14:paraId="26547FEF" w14:textId="77777777" w:rsidR="001C6E87" w:rsidRPr="005F370B" w:rsidRDefault="001C6E87" w:rsidP="002E6CD3">
      <w:pPr>
        <w:pStyle w:val="a5"/>
        <w:numPr>
          <w:ilvl w:val="0"/>
          <w:numId w:val="7"/>
        </w:numPr>
        <w:tabs>
          <w:tab w:val="left" w:pos="567"/>
        </w:tabs>
        <w:spacing w:after="0" w:line="240" w:lineRule="auto"/>
        <w:ind w:left="0" w:firstLine="3686"/>
        <w:rPr>
          <w:rFonts w:ascii="Times New Roman" w:hAnsi="Times New Roman"/>
          <w:b/>
          <w:sz w:val="24"/>
          <w:szCs w:val="24"/>
        </w:rPr>
      </w:pPr>
      <w:r w:rsidRPr="005F370B">
        <w:rPr>
          <w:rFonts w:ascii="Times New Roman" w:hAnsi="Times New Roman"/>
          <w:b/>
          <w:sz w:val="24"/>
          <w:szCs w:val="24"/>
        </w:rPr>
        <w:t>ФОРС-МАЖОР</w:t>
      </w:r>
    </w:p>
    <w:p w14:paraId="12BCC0B4" w14:textId="143C7385" w:rsidR="001C6E87" w:rsidRPr="005F370B" w:rsidRDefault="001C6E87" w:rsidP="002E6CD3">
      <w:pPr>
        <w:numPr>
          <w:ilvl w:val="1"/>
          <w:numId w:val="6"/>
        </w:numPr>
        <w:tabs>
          <w:tab w:val="left" w:pos="993"/>
        </w:tabs>
        <w:spacing w:after="0" w:line="240" w:lineRule="auto"/>
        <w:ind w:left="0" w:firstLine="567"/>
        <w:contextualSpacing/>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Стороны освобождаются от ответственности за полное или частичное неисполнение какого-либо из обязательств, вследствие наступления обстоятельств непреодолимой силы, таких как: наводнение, пожар, землетрясение, другие стихийные бедствия, а также в случае войны и военных действий или запретов компетентных государственных органов, возникших после заключения настоящего Договора.</w:t>
      </w:r>
    </w:p>
    <w:p w14:paraId="6E397ACD" w14:textId="77777777" w:rsidR="001C6E87" w:rsidRPr="005F370B" w:rsidRDefault="001C6E87" w:rsidP="002E6CD3">
      <w:pPr>
        <w:numPr>
          <w:ilvl w:val="1"/>
          <w:numId w:val="6"/>
        </w:numPr>
        <w:tabs>
          <w:tab w:val="left" w:pos="993"/>
        </w:tabs>
        <w:spacing w:after="0" w:line="240" w:lineRule="auto"/>
        <w:ind w:left="0" w:firstLine="567"/>
        <w:contextualSpacing/>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Сторона, которая не в состоянии выполнить обязательства по причинам форс-мажорных обстоятельств, должна в письменной форме незамедлительно уведомить другую сторону о начале, ожидаемом сроке действия и прекращения указанных обстоятельств. Факты, содержащиеся в уведомлении, должны быть подтверждены торговой палатой или другой компетентной организацией соответствующей Стороны. Не уведомление или несвоевременное уведомление лишает виновную сторону права на освобождение от обязательств, вследствие указанных обстоятельств.</w:t>
      </w:r>
    </w:p>
    <w:p w14:paraId="2E28FA44" w14:textId="77777777" w:rsidR="001C6E87" w:rsidRPr="005F370B" w:rsidRDefault="001C6E87" w:rsidP="002E6CD3">
      <w:pPr>
        <w:numPr>
          <w:ilvl w:val="1"/>
          <w:numId w:val="6"/>
        </w:numPr>
        <w:tabs>
          <w:tab w:val="left" w:pos="993"/>
        </w:tabs>
        <w:spacing w:after="0" w:line="240" w:lineRule="auto"/>
        <w:ind w:left="0" w:firstLine="567"/>
        <w:contextualSpacing/>
        <w:jc w:val="both"/>
        <w:rPr>
          <w:rFonts w:ascii="Times New Roman" w:eastAsia="Times New Roman" w:hAnsi="Times New Roman"/>
          <w:sz w:val="24"/>
          <w:szCs w:val="24"/>
          <w:lang w:eastAsia="ru-RU"/>
        </w:rPr>
      </w:pPr>
      <w:r w:rsidRPr="005F370B">
        <w:rPr>
          <w:rFonts w:ascii="Times New Roman" w:eastAsia="Times New Roman" w:hAnsi="Times New Roman"/>
          <w:sz w:val="24"/>
          <w:szCs w:val="24"/>
          <w:lang w:eastAsia="ru-RU"/>
        </w:rP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14:paraId="7515DCD7" w14:textId="77777777" w:rsidR="001C6E87" w:rsidRPr="005F370B" w:rsidRDefault="001C6E87" w:rsidP="008F4765">
      <w:pPr>
        <w:tabs>
          <w:tab w:val="left" w:pos="993"/>
        </w:tabs>
        <w:spacing w:after="0" w:line="240" w:lineRule="auto"/>
        <w:ind w:firstLine="567"/>
        <w:contextualSpacing/>
        <w:jc w:val="both"/>
        <w:rPr>
          <w:rFonts w:ascii="Times New Roman" w:hAnsi="Times New Roman"/>
          <w:sz w:val="24"/>
          <w:szCs w:val="24"/>
        </w:rPr>
      </w:pPr>
    </w:p>
    <w:p w14:paraId="62C611A6" w14:textId="77777777" w:rsidR="001C6E87" w:rsidRPr="005F370B" w:rsidRDefault="001C6E87" w:rsidP="002E6CD3">
      <w:pPr>
        <w:numPr>
          <w:ilvl w:val="0"/>
          <w:numId w:val="7"/>
        </w:numPr>
        <w:tabs>
          <w:tab w:val="left" w:pos="993"/>
        </w:tabs>
        <w:spacing w:after="0" w:line="240" w:lineRule="auto"/>
        <w:ind w:left="0" w:firstLine="567"/>
        <w:contextualSpacing/>
        <w:jc w:val="center"/>
        <w:rPr>
          <w:rFonts w:ascii="Times New Roman" w:hAnsi="Times New Roman"/>
          <w:b/>
          <w:sz w:val="24"/>
          <w:szCs w:val="24"/>
        </w:rPr>
      </w:pPr>
      <w:r w:rsidRPr="005F370B">
        <w:rPr>
          <w:rFonts w:ascii="Times New Roman" w:hAnsi="Times New Roman"/>
          <w:b/>
          <w:sz w:val="24"/>
          <w:szCs w:val="24"/>
        </w:rPr>
        <w:t>ПОРЯДОК УРЕГУЛИРОВАНИЯ СПОРОВ</w:t>
      </w:r>
    </w:p>
    <w:p w14:paraId="639FFCB9" w14:textId="7A3E3EE2" w:rsidR="001C6E87" w:rsidRPr="005F370B" w:rsidRDefault="001C6E87" w:rsidP="002E6CD3">
      <w:pPr>
        <w:numPr>
          <w:ilvl w:val="1"/>
          <w:numId w:val="8"/>
        </w:numPr>
        <w:tabs>
          <w:tab w:val="left" w:pos="993"/>
        </w:tabs>
        <w:spacing w:after="0" w:line="240" w:lineRule="auto"/>
        <w:ind w:left="0" w:firstLine="567"/>
        <w:contextualSpacing/>
        <w:jc w:val="both"/>
        <w:rPr>
          <w:rFonts w:ascii="Times New Roman" w:hAnsi="Times New Roman"/>
          <w:sz w:val="24"/>
          <w:szCs w:val="24"/>
        </w:rPr>
      </w:pPr>
      <w:r w:rsidRPr="005F370B">
        <w:rPr>
          <w:rFonts w:ascii="Times New Roman" w:hAnsi="Times New Roman"/>
          <w:sz w:val="24"/>
          <w:szCs w:val="24"/>
        </w:rPr>
        <w:t xml:space="preserve">Споры, которые могут возникнуть при исполнении условий настоящего Договора, стороны будут стремиться разрешить путем переговоров. При </w:t>
      </w:r>
      <w:proofErr w:type="spellStart"/>
      <w:r w:rsidR="004774DE" w:rsidRPr="005F370B">
        <w:rPr>
          <w:rFonts w:ascii="Times New Roman" w:hAnsi="Times New Roman"/>
          <w:sz w:val="24"/>
          <w:szCs w:val="24"/>
        </w:rPr>
        <w:t>недостижении</w:t>
      </w:r>
      <w:proofErr w:type="spellEnd"/>
      <w:r w:rsidRPr="005F370B">
        <w:rPr>
          <w:rFonts w:ascii="Times New Roman" w:hAnsi="Times New Roman"/>
          <w:sz w:val="24"/>
          <w:szCs w:val="24"/>
        </w:rPr>
        <w:t xml:space="preserve"> взаимоприемлемого решения указанные споры подлежат разрешению на условиях и в порядке, предусмотренном законодательством Российской Федерации для разрешения споров между хозяйствующими субъектами.</w:t>
      </w:r>
    </w:p>
    <w:p w14:paraId="0BAF22DF" w14:textId="77777777" w:rsidR="001C6E87" w:rsidRPr="005F370B" w:rsidRDefault="001C6E87" w:rsidP="002E6CD3">
      <w:pPr>
        <w:numPr>
          <w:ilvl w:val="1"/>
          <w:numId w:val="8"/>
        </w:numPr>
        <w:tabs>
          <w:tab w:val="left" w:pos="993"/>
        </w:tabs>
        <w:spacing w:after="0" w:line="240" w:lineRule="auto"/>
        <w:ind w:left="0" w:firstLine="567"/>
        <w:contextualSpacing/>
        <w:jc w:val="both"/>
        <w:rPr>
          <w:rFonts w:ascii="Times New Roman" w:hAnsi="Times New Roman"/>
          <w:sz w:val="24"/>
          <w:szCs w:val="24"/>
        </w:rPr>
      </w:pPr>
      <w:r w:rsidRPr="005F370B">
        <w:rPr>
          <w:rFonts w:ascii="Times New Roman" w:hAnsi="Times New Roman"/>
          <w:sz w:val="24"/>
          <w:szCs w:val="24"/>
        </w:rPr>
        <w:t>Претензионный (досудебный) порядок урегулирования споров по настоящему Договору является обязательным.</w:t>
      </w:r>
    </w:p>
    <w:p w14:paraId="58D97A6F" w14:textId="1E67B0BA" w:rsidR="001C6E87" w:rsidRPr="005F370B" w:rsidRDefault="001C6E87" w:rsidP="002E6CD3">
      <w:pPr>
        <w:numPr>
          <w:ilvl w:val="1"/>
          <w:numId w:val="8"/>
        </w:numPr>
        <w:tabs>
          <w:tab w:val="left" w:pos="993"/>
        </w:tabs>
        <w:spacing w:after="0" w:line="240" w:lineRule="auto"/>
        <w:ind w:left="0" w:firstLine="567"/>
        <w:contextualSpacing/>
        <w:jc w:val="both"/>
        <w:rPr>
          <w:rFonts w:ascii="Times New Roman" w:hAnsi="Times New Roman"/>
          <w:sz w:val="24"/>
          <w:szCs w:val="24"/>
        </w:rPr>
      </w:pPr>
      <w:r w:rsidRPr="005F370B">
        <w:rPr>
          <w:rFonts w:ascii="Times New Roman" w:hAnsi="Times New Roman"/>
          <w:sz w:val="24"/>
          <w:szCs w:val="24"/>
        </w:rPr>
        <w:t xml:space="preserve">Стороны достигли соглашения, что в случае </w:t>
      </w:r>
      <w:proofErr w:type="spellStart"/>
      <w:r w:rsidR="004774DE" w:rsidRPr="005F370B">
        <w:rPr>
          <w:rFonts w:ascii="Times New Roman" w:hAnsi="Times New Roman"/>
          <w:sz w:val="24"/>
          <w:szCs w:val="24"/>
        </w:rPr>
        <w:t>недостижения</w:t>
      </w:r>
      <w:proofErr w:type="spellEnd"/>
      <w:r w:rsidRPr="005F370B">
        <w:rPr>
          <w:rFonts w:ascii="Times New Roman" w:hAnsi="Times New Roman"/>
          <w:sz w:val="24"/>
          <w:szCs w:val="24"/>
        </w:rPr>
        <w:t xml:space="preserve"> договоренности Сторон, все спорные вопросы передаются на рассмотрение Арбитражного суда Оренбургской области.</w:t>
      </w:r>
    </w:p>
    <w:p w14:paraId="2FF2312D" w14:textId="77777777" w:rsidR="001C6E87" w:rsidRPr="005F370B" w:rsidRDefault="001C6E87" w:rsidP="002E6CD3">
      <w:pPr>
        <w:pStyle w:val="a5"/>
        <w:numPr>
          <w:ilvl w:val="0"/>
          <w:numId w:val="7"/>
        </w:numPr>
        <w:tabs>
          <w:tab w:val="left" w:pos="993"/>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СРОК ДЕЙСТВИЯ ДОГОВОРА</w:t>
      </w:r>
    </w:p>
    <w:p w14:paraId="7955634F" w14:textId="77777777" w:rsidR="001C6E87" w:rsidRPr="005F370B" w:rsidRDefault="001C6E87" w:rsidP="002E6CD3">
      <w:pPr>
        <w:pStyle w:val="a5"/>
        <w:numPr>
          <w:ilvl w:val="1"/>
          <w:numId w:val="9"/>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Договор вступает в силу со дня его подписания обеими сторонами и заканчивает свое действие по выполнению сторонами взаимных обязательств.</w:t>
      </w:r>
    </w:p>
    <w:p w14:paraId="5BCFD757" w14:textId="77777777" w:rsidR="001C6E87" w:rsidRPr="005F370B" w:rsidRDefault="001C6E87" w:rsidP="002E6CD3">
      <w:pPr>
        <w:pStyle w:val="a5"/>
        <w:numPr>
          <w:ilvl w:val="1"/>
          <w:numId w:val="9"/>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Заказчик вправе расторгнуть настоящий Договор (отказаться от исполнения настоящего Договора) в одностороннем внесудебном порядке в следующих случаях:</w:t>
      </w:r>
    </w:p>
    <w:p w14:paraId="4F85185E" w14:textId="77777777" w:rsidR="001C6E87" w:rsidRPr="005F370B" w:rsidRDefault="001C6E87" w:rsidP="008F4765">
      <w:pPr>
        <w:pStyle w:val="a5"/>
        <w:tabs>
          <w:tab w:val="left" w:pos="1134"/>
        </w:tabs>
        <w:spacing w:after="0" w:line="240" w:lineRule="auto"/>
        <w:ind w:left="0" w:firstLine="360"/>
        <w:jc w:val="both"/>
        <w:rPr>
          <w:rFonts w:ascii="Times New Roman" w:hAnsi="Times New Roman"/>
          <w:sz w:val="24"/>
          <w:szCs w:val="24"/>
        </w:rPr>
      </w:pPr>
      <w:r w:rsidRPr="005F370B">
        <w:rPr>
          <w:rFonts w:ascii="Times New Roman" w:hAnsi="Times New Roman"/>
          <w:sz w:val="24"/>
          <w:szCs w:val="24"/>
        </w:rPr>
        <w:t xml:space="preserve">– нарушение </w:t>
      </w:r>
      <w:r w:rsidR="00361E14" w:rsidRPr="005F370B">
        <w:rPr>
          <w:rFonts w:ascii="Times New Roman" w:hAnsi="Times New Roman"/>
          <w:sz w:val="24"/>
          <w:szCs w:val="24"/>
        </w:rPr>
        <w:t>Подрядчиком</w:t>
      </w:r>
      <w:r w:rsidRPr="005F370B">
        <w:rPr>
          <w:rFonts w:ascii="Times New Roman" w:hAnsi="Times New Roman"/>
          <w:sz w:val="24"/>
          <w:szCs w:val="24"/>
        </w:rPr>
        <w:t xml:space="preserve"> сроков начала выполнения работ, указанных в п. 1.2 настоящего договора, более чем на 30 (тридцать) календарных дней по причинам, не зависящим от Заказчика;</w:t>
      </w:r>
    </w:p>
    <w:p w14:paraId="4004C057" w14:textId="77777777" w:rsidR="001C6E87" w:rsidRPr="005F370B" w:rsidRDefault="001C6E87" w:rsidP="008F4765">
      <w:pPr>
        <w:pStyle w:val="ab"/>
        <w:tabs>
          <w:tab w:val="left" w:pos="1134"/>
        </w:tabs>
        <w:ind w:firstLine="360"/>
        <w:jc w:val="both"/>
        <w:rPr>
          <w:rFonts w:ascii="Times New Roman" w:eastAsia="Calibri" w:hAnsi="Times New Roman"/>
          <w:sz w:val="24"/>
          <w:szCs w:val="24"/>
          <w:lang w:val="ru-RU"/>
        </w:rPr>
      </w:pPr>
      <w:r w:rsidRPr="005F370B">
        <w:rPr>
          <w:rFonts w:ascii="Times New Roman" w:eastAsia="Calibri" w:hAnsi="Times New Roman"/>
          <w:sz w:val="24"/>
          <w:szCs w:val="24"/>
          <w:lang w:val="ru-RU"/>
        </w:rPr>
        <w:t>– несоблюдения Подрядчиком требований к качеству выполняемых работ, если их исправление влечет задержку строительства/ремонта Объекта более чем на 30 (тридцать) календарных дней;</w:t>
      </w:r>
    </w:p>
    <w:p w14:paraId="11539C8E" w14:textId="77777777" w:rsidR="001C6E87" w:rsidRPr="005F370B" w:rsidRDefault="001C6E87" w:rsidP="008F4765">
      <w:pPr>
        <w:pStyle w:val="ab"/>
        <w:tabs>
          <w:tab w:val="left" w:pos="1134"/>
        </w:tabs>
        <w:ind w:firstLine="360"/>
        <w:jc w:val="both"/>
        <w:rPr>
          <w:rFonts w:ascii="Times New Roman" w:eastAsia="Calibri" w:hAnsi="Times New Roman"/>
          <w:sz w:val="24"/>
          <w:szCs w:val="24"/>
          <w:lang w:val="ru-RU"/>
        </w:rPr>
      </w:pPr>
      <w:r w:rsidRPr="005F370B">
        <w:rPr>
          <w:rFonts w:ascii="Times New Roman" w:eastAsia="Calibri" w:hAnsi="Times New Roman"/>
          <w:sz w:val="24"/>
          <w:szCs w:val="24"/>
          <w:lang w:val="ru-RU"/>
        </w:rPr>
        <w:t>– аннулирования, отзыва либо прекращения срока действия допуска Подрядчика к определённым видам работ, оказывающим влияние на безопасность объектов капитального строительства;</w:t>
      </w:r>
    </w:p>
    <w:p w14:paraId="4FA9A9FC" w14:textId="43D9CF8A" w:rsidR="001C6E87" w:rsidRPr="005F370B" w:rsidRDefault="001C6E87" w:rsidP="008F4765">
      <w:pPr>
        <w:pStyle w:val="ab"/>
        <w:tabs>
          <w:tab w:val="left" w:pos="1134"/>
        </w:tabs>
        <w:ind w:firstLine="360"/>
        <w:jc w:val="both"/>
        <w:rPr>
          <w:rFonts w:ascii="Times New Roman" w:eastAsia="Calibri" w:hAnsi="Times New Roman"/>
          <w:sz w:val="24"/>
          <w:szCs w:val="24"/>
          <w:lang w:val="ru-RU"/>
        </w:rPr>
      </w:pPr>
      <w:r w:rsidRPr="005F370B">
        <w:rPr>
          <w:rFonts w:ascii="Times New Roman" w:eastAsia="Calibri" w:hAnsi="Times New Roman"/>
          <w:sz w:val="24"/>
          <w:szCs w:val="24"/>
          <w:lang w:val="ru-RU"/>
        </w:rPr>
        <w:t xml:space="preserve">–нарушения </w:t>
      </w:r>
      <w:r w:rsidR="00361E14" w:rsidRPr="005F370B">
        <w:rPr>
          <w:rFonts w:ascii="Times New Roman" w:hAnsi="Times New Roman"/>
          <w:sz w:val="24"/>
          <w:szCs w:val="24"/>
          <w:lang w:val="ru-RU"/>
        </w:rPr>
        <w:t>Подрядчиком</w:t>
      </w:r>
      <w:r w:rsidRPr="005F370B">
        <w:rPr>
          <w:rFonts w:ascii="Times New Roman" w:eastAsia="Calibri" w:hAnsi="Times New Roman"/>
          <w:sz w:val="24"/>
          <w:szCs w:val="24"/>
          <w:lang w:val="ru-RU"/>
        </w:rPr>
        <w:t xml:space="preserve"> окончательн</w:t>
      </w:r>
      <w:r w:rsidR="00CA6BC4" w:rsidRPr="005F370B">
        <w:rPr>
          <w:rFonts w:ascii="Times New Roman" w:eastAsia="Calibri" w:hAnsi="Times New Roman"/>
          <w:sz w:val="24"/>
          <w:szCs w:val="24"/>
          <w:lang w:val="ru-RU"/>
        </w:rPr>
        <w:t>ого</w:t>
      </w:r>
      <w:r w:rsidRPr="005F370B">
        <w:rPr>
          <w:rFonts w:ascii="Times New Roman" w:eastAsia="Calibri" w:hAnsi="Times New Roman"/>
          <w:sz w:val="24"/>
          <w:szCs w:val="24"/>
          <w:lang w:val="ru-RU"/>
        </w:rPr>
        <w:t xml:space="preserve"> срок</w:t>
      </w:r>
      <w:r w:rsidR="00CA6BC4" w:rsidRPr="005F370B">
        <w:rPr>
          <w:rFonts w:ascii="Times New Roman" w:eastAsia="Calibri" w:hAnsi="Times New Roman"/>
          <w:sz w:val="24"/>
          <w:szCs w:val="24"/>
          <w:lang w:val="ru-RU"/>
        </w:rPr>
        <w:t>а</w:t>
      </w:r>
      <w:r w:rsidRPr="005F370B">
        <w:rPr>
          <w:rFonts w:ascii="Times New Roman" w:eastAsia="Calibri" w:hAnsi="Times New Roman"/>
          <w:sz w:val="24"/>
          <w:szCs w:val="24"/>
          <w:lang w:val="ru-RU"/>
        </w:rPr>
        <w:t xml:space="preserve"> завершения работ, предусмотренного п. 1.2. настоящего Договора;</w:t>
      </w:r>
    </w:p>
    <w:p w14:paraId="3AEAFD71" w14:textId="77777777" w:rsidR="001C6E87" w:rsidRPr="005F370B" w:rsidRDefault="001C6E87" w:rsidP="008F4765">
      <w:pPr>
        <w:pStyle w:val="ab"/>
        <w:tabs>
          <w:tab w:val="left" w:pos="1134"/>
        </w:tabs>
        <w:ind w:firstLine="360"/>
        <w:jc w:val="both"/>
        <w:rPr>
          <w:rFonts w:ascii="Times New Roman" w:eastAsia="Calibri" w:hAnsi="Times New Roman"/>
          <w:sz w:val="24"/>
          <w:szCs w:val="24"/>
          <w:lang w:val="ru-RU"/>
        </w:rPr>
      </w:pPr>
      <w:r w:rsidRPr="005F370B">
        <w:rPr>
          <w:rFonts w:ascii="Times New Roman" w:eastAsia="Calibri" w:hAnsi="Times New Roman"/>
          <w:sz w:val="24"/>
          <w:szCs w:val="24"/>
          <w:lang w:val="ru-RU"/>
        </w:rPr>
        <w:t>–вступления в законную силу нормативных актов органов государственной власти, лишающих Подрядчика права на производство работ по настоящему Договору.</w:t>
      </w:r>
    </w:p>
    <w:p w14:paraId="6409AA2C" w14:textId="77777777" w:rsidR="001C6E87" w:rsidRPr="005F370B" w:rsidRDefault="001C6E87" w:rsidP="002E6CD3">
      <w:pPr>
        <w:pStyle w:val="a5"/>
        <w:numPr>
          <w:ilvl w:val="1"/>
          <w:numId w:val="9"/>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Договор считается прекращенным с даты направления уведомления об одностороннем отказе от исполнения договора по адресу электронной почты Подрядчика, указанному в разделе 13 настоящего Договора.</w:t>
      </w:r>
    </w:p>
    <w:p w14:paraId="588DF226" w14:textId="77777777" w:rsidR="001C6E87" w:rsidRPr="005F370B" w:rsidRDefault="001C6E87" w:rsidP="008F4765">
      <w:pPr>
        <w:pStyle w:val="a5"/>
        <w:tabs>
          <w:tab w:val="left" w:pos="993"/>
        </w:tabs>
        <w:spacing w:after="0" w:line="240" w:lineRule="auto"/>
        <w:ind w:left="567"/>
        <w:jc w:val="both"/>
        <w:rPr>
          <w:rFonts w:ascii="Times New Roman" w:hAnsi="Times New Roman"/>
          <w:sz w:val="24"/>
          <w:szCs w:val="24"/>
        </w:rPr>
      </w:pPr>
    </w:p>
    <w:p w14:paraId="588F902B" w14:textId="77777777" w:rsidR="001C6E87" w:rsidRPr="005F370B" w:rsidRDefault="001C6E87" w:rsidP="002E6CD3">
      <w:pPr>
        <w:pStyle w:val="a5"/>
        <w:numPr>
          <w:ilvl w:val="0"/>
          <w:numId w:val="7"/>
        </w:numPr>
        <w:spacing w:after="0" w:line="240" w:lineRule="auto"/>
        <w:jc w:val="center"/>
        <w:rPr>
          <w:rFonts w:ascii="Times New Roman" w:hAnsi="Times New Roman"/>
          <w:b/>
          <w:sz w:val="24"/>
          <w:szCs w:val="24"/>
          <w:lang w:eastAsia="ru-RU"/>
        </w:rPr>
      </w:pPr>
      <w:r w:rsidRPr="005F370B">
        <w:rPr>
          <w:rFonts w:ascii="Times New Roman" w:hAnsi="Times New Roman"/>
          <w:b/>
          <w:sz w:val="24"/>
          <w:szCs w:val="24"/>
        </w:rPr>
        <w:t>УСЛОВИЯ КОНФИДЕНЦИАЛЬНОСТИ И СОХРАНЕНИЯ КОММЕРЧЕСКОЙ ТАЙНЫ</w:t>
      </w:r>
    </w:p>
    <w:p w14:paraId="169A9ED6" w14:textId="77777777" w:rsidR="001C6E87" w:rsidRPr="005F370B" w:rsidRDefault="001C6E87" w:rsidP="008F4765">
      <w:pPr>
        <w:tabs>
          <w:tab w:val="left" w:pos="10915"/>
          <w:tab w:val="left" w:pos="10992"/>
          <w:tab w:val="left" w:pos="11057"/>
          <w:tab w:val="left" w:pos="11908"/>
          <w:tab w:val="left" w:pos="12824"/>
          <w:tab w:val="left" w:pos="13740"/>
          <w:tab w:val="left" w:pos="14656"/>
        </w:tabs>
        <w:spacing w:after="0" w:line="240" w:lineRule="auto"/>
        <w:ind w:firstLine="284"/>
        <w:jc w:val="both"/>
        <w:rPr>
          <w:rFonts w:ascii="Times New Roman" w:hAnsi="Times New Roman"/>
          <w:sz w:val="24"/>
          <w:szCs w:val="24"/>
        </w:rPr>
      </w:pPr>
      <w:r w:rsidRPr="005F370B">
        <w:rPr>
          <w:rFonts w:ascii="Times New Roman" w:hAnsi="Times New Roman"/>
          <w:sz w:val="24"/>
          <w:szCs w:val="24"/>
        </w:rPr>
        <w:t xml:space="preserve">      10.1 Стороны принимают на себя обязательства по неразглашению и обеспечению защиты конфиденциальной информации и сведений, содержащих коммерческую тайну, получаемой друг от друга при совершении действий в рамках заключённого договора.</w:t>
      </w:r>
    </w:p>
    <w:p w14:paraId="44CC29B8" w14:textId="77777777" w:rsidR="001C6E87" w:rsidRPr="005F370B" w:rsidRDefault="001C6E87" w:rsidP="008F4765">
      <w:pPr>
        <w:tabs>
          <w:tab w:val="left" w:pos="10915"/>
          <w:tab w:val="left" w:pos="10992"/>
          <w:tab w:val="left" w:pos="11057"/>
          <w:tab w:val="left" w:pos="11908"/>
          <w:tab w:val="left" w:pos="12824"/>
          <w:tab w:val="left" w:pos="13740"/>
          <w:tab w:val="left" w:pos="14656"/>
        </w:tabs>
        <w:spacing w:after="0" w:line="240" w:lineRule="auto"/>
        <w:ind w:firstLine="284"/>
        <w:jc w:val="both"/>
        <w:rPr>
          <w:rFonts w:ascii="Times New Roman" w:hAnsi="Times New Roman"/>
          <w:sz w:val="24"/>
          <w:szCs w:val="24"/>
        </w:rPr>
      </w:pPr>
      <w:r w:rsidRPr="005F370B">
        <w:rPr>
          <w:rFonts w:ascii="Times New Roman" w:hAnsi="Times New Roman"/>
          <w:sz w:val="24"/>
          <w:szCs w:val="24"/>
        </w:rPr>
        <w:t xml:space="preserve">      10.2 Передача конфиденциальной информации между Сторонами осуществляется направлением по электронной почте, с принятием мер защиты, удовлетворяющих обе стороны.</w:t>
      </w:r>
    </w:p>
    <w:p w14:paraId="6769579A" w14:textId="77777777" w:rsidR="001C6E87" w:rsidRPr="005F370B" w:rsidRDefault="001C6E87" w:rsidP="008F4765">
      <w:pPr>
        <w:tabs>
          <w:tab w:val="left" w:pos="10915"/>
          <w:tab w:val="left" w:pos="10992"/>
          <w:tab w:val="left" w:pos="11057"/>
          <w:tab w:val="left" w:pos="11908"/>
          <w:tab w:val="left" w:pos="12824"/>
          <w:tab w:val="left" w:pos="13740"/>
          <w:tab w:val="left" w:pos="14656"/>
        </w:tabs>
        <w:spacing w:after="0" w:line="240" w:lineRule="auto"/>
        <w:ind w:firstLine="567"/>
        <w:jc w:val="both"/>
        <w:rPr>
          <w:rFonts w:ascii="Times New Roman" w:hAnsi="Times New Roman"/>
          <w:sz w:val="24"/>
          <w:szCs w:val="24"/>
        </w:rPr>
      </w:pPr>
      <w:r w:rsidRPr="005F370B">
        <w:rPr>
          <w:rFonts w:ascii="Times New Roman" w:hAnsi="Times New Roman"/>
          <w:sz w:val="24"/>
          <w:szCs w:val="24"/>
        </w:rPr>
        <w:t>10.3 Стороны обязуются не осуществлять продажу, обмен, опубликование, либо раскрытия иными способами получаемой конфиденциальной информации, составляющими коммерческую тайну, без предварительного письменного согласия Стороны, представившей такую конфиденциальную информацию.</w:t>
      </w:r>
    </w:p>
    <w:p w14:paraId="4F528E07" w14:textId="77777777" w:rsidR="001C6E87" w:rsidRPr="005F370B" w:rsidRDefault="001C6E87" w:rsidP="008F4765">
      <w:pPr>
        <w:tabs>
          <w:tab w:val="left" w:pos="10915"/>
          <w:tab w:val="left" w:pos="10992"/>
          <w:tab w:val="left" w:pos="11057"/>
          <w:tab w:val="left" w:pos="11908"/>
          <w:tab w:val="left" w:pos="12824"/>
          <w:tab w:val="left" w:pos="13740"/>
          <w:tab w:val="left" w:pos="14656"/>
        </w:tabs>
        <w:spacing w:after="0" w:line="240" w:lineRule="auto"/>
        <w:ind w:firstLine="567"/>
        <w:jc w:val="both"/>
        <w:rPr>
          <w:rFonts w:ascii="Times New Roman" w:hAnsi="Times New Roman"/>
          <w:sz w:val="24"/>
          <w:szCs w:val="24"/>
        </w:rPr>
      </w:pPr>
      <w:r w:rsidRPr="005F370B">
        <w:rPr>
          <w:rFonts w:ascii="Times New Roman" w:hAnsi="Times New Roman"/>
          <w:sz w:val="24"/>
          <w:szCs w:val="24"/>
        </w:rPr>
        <w:t>10.4 Конфиденциальная информация, составляющая коммерческую тайну, остаётся собственностью передающей Стороны, которая вправе потребовать от Получателя вернуть её по письменному уведомлению в течение 5 дней с даты получения такого уведомления.</w:t>
      </w:r>
    </w:p>
    <w:p w14:paraId="2D1F8FA4" w14:textId="77777777" w:rsidR="001C6E87" w:rsidRPr="005F370B" w:rsidRDefault="001C6E87" w:rsidP="008F4765">
      <w:pPr>
        <w:tabs>
          <w:tab w:val="left" w:pos="10915"/>
          <w:tab w:val="left" w:pos="10992"/>
          <w:tab w:val="left" w:pos="11057"/>
          <w:tab w:val="left" w:pos="11908"/>
          <w:tab w:val="left" w:pos="12824"/>
          <w:tab w:val="left" w:pos="13740"/>
          <w:tab w:val="left" w:pos="14656"/>
        </w:tabs>
        <w:spacing w:after="0" w:line="240" w:lineRule="auto"/>
        <w:ind w:firstLine="567"/>
        <w:jc w:val="both"/>
        <w:rPr>
          <w:rFonts w:ascii="Times New Roman" w:hAnsi="Times New Roman"/>
          <w:sz w:val="24"/>
          <w:szCs w:val="24"/>
        </w:rPr>
      </w:pPr>
      <w:r w:rsidRPr="005F370B">
        <w:rPr>
          <w:rFonts w:ascii="Times New Roman" w:hAnsi="Times New Roman"/>
          <w:sz w:val="24"/>
          <w:szCs w:val="24"/>
        </w:rPr>
        <w:t>10.5 При утрате или разглашении Получателем конфиденциальной информации, составляющую коммерческую тайну, он незамедлительно информирует об этом Передающую сторону, после чего Стороны организовывают совместное расследование.</w:t>
      </w:r>
    </w:p>
    <w:p w14:paraId="2ED64C0A" w14:textId="77777777" w:rsidR="001C6E87" w:rsidRPr="005F370B" w:rsidRDefault="001C6E87" w:rsidP="008F4765">
      <w:pPr>
        <w:tabs>
          <w:tab w:val="left" w:pos="10915"/>
          <w:tab w:val="left" w:pos="10992"/>
          <w:tab w:val="left" w:pos="11057"/>
          <w:tab w:val="left" w:pos="11908"/>
          <w:tab w:val="left" w:pos="12824"/>
          <w:tab w:val="left" w:pos="13740"/>
          <w:tab w:val="left" w:pos="14656"/>
        </w:tabs>
        <w:spacing w:after="0" w:line="240" w:lineRule="auto"/>
        <w:ind w:firstLine="567"/>
        <w:jc w:val="both"/>
        <w:rPr>
          <w:rFonts w:ascii="Times New Roman" w:hAnsi="Times New Roman"/>
          <w:sz w:val="24"/>
          <w:szCs w:val="24"/>
        </w:rPr>
      </w:pPr>
      <w:r w:rsidRPr="005F370B">
        <w:rPr>
          <w:rFonts w:ascii="Times New Roman" w:hAnsi="Times New Roman"/>
          <w:sz w:val="24"/>
          <w:szCs w:val="24"/>
        </w:rPr>
        <w:t>10.6 Убытки и потери, понесённые Передающей стороной вследствие разглашения Получателем конфиденциальной информации, составляющими коммерческую тайну, возмещаются им в соответствии с действующим законодательством РФ.</w:t>
      </w:r>
    </w:p>
    <w:p w14:paraId="6E2FDDB8" w14:textId="77777777" w:rsidR="001C6E87" w:rsidRPr="005F370B" w:rsidRDefault="001C6E87" w:rsidP="008F4765">
      <w:pPr>
        <w:tabs>
          <w:tab w:val="left" w:pos="10915"/>
          <w:tab w:val="left" w:pos="10992"/>
          <w:tab w:val="left" w:pos="11057"/>
          <w:tab w:val="left" w:pos="11908"/>
          <w:tab w:val="left" w:pos="12824"/>
          <w:tab w:val="left" w:pos="13740"/>
          <w:tab w:val="left" w:pos="14656"/>
        </w:tabs>
        <w:spacing w:after="0" w:line="240" w:lineRule="auto"/>
        <w:ind w:firstLine="567"/>
        <w:jc w:val="both"/>
        <w:rPr>
          <w:rFonts w:ascii="Times New Roman" w:hAnsi="Times New Roman"/>
          <w:sz w:val="24"/>
          <w:szCs w:val="24"/>
        </w:rPr>
      </w:pPr>
      <w:r w:rsidRPr="005F370B">
        <w:rPr>
          <w:rFonts w:ascii="Times New Roman" w:hAnsi="Times New Roman"/>
          <w:sz w:val="24"/>
          <w:szCs w:val="24"/>
        </w:rPr>
        <w:t xml:space="preserve">10.7 Обязательства по неразглашению и обеспечению защиты конфиденциальной информации, составляющими коммерческую тайну, предусмотренные настоящим соглашением, исполняются Сторонами в течение 10 лет с момента подписания договора. </w:t>
      </w:r>
    </w:p>
    <w:p w14:paraId="0AF00E8E" w14:textId="366B267E" w:rsidR="00D565D2" w:rsidRDefault="001C6E87" w:rsidP="00D565D2">
      <w:pPr>
        <w:tabs>
          <w:tab w:val="left" w:pos="10915"/>
          <w:tab w:val="left" w:pos="10992"/>
          <w:tab w:val="left" w:pos="11057"/>
          <w:tab w:val="left" w:pos="11908"/>
          <w:tab w:val="left" w:pos="12824"/>
          <w:tab w:val="left" w:pos="13740"/>
          <w:tab w:val="left" w:pos="14656"/>
        </w:tabs>
        <w:spacing w:after="0" w:line="240" w:lineRule="auto"/>
        <w:ind w:firstLine="567"/>
        <w:jc w:val="both"/>
        <w:rPr>
          <w:rFonts w:ascii="Times New Roman" w:hAnsi="Times New Roman"/>
          <w:sz w:val="24"/>
          <w:szCs w:val="24"/>
        </w:rPr>
      </w:pPr>
      <w:r w:rsidRPr="005F370B">
        <w:rPr>
          <w:rFonts w:ascii="Times New Roman" w:hAnsi="Times New Roman"/>
          <w:sz w:val="24"/>
          <w:szCs w:val="24"/>
        </w:rPr>
        <w:t xml:space="preserve">10.8 </w:t>
      </w:r>
      <w:proofErr w:type="gramStart"/>
      <w:r w:rsidRPr="005F370B">
        <w:rPr>
          <w:rFonts w:ascii="Times New Roman" w:hAnsi="Times New Roman"/>
          <w:sz w:val="24"/>
          <w:szCs w:val="24"/>
        </w:rPr>
        <w:t>В</w:t>
      </w:r>
      <w:proofErr w:type="gramEnd"/>
      <w:r w:rsidRPr="005F370B">
        <w:rPr>
          <w:rFonts w:ascii="Times New Roman" w:hAnsi="Times New Roman"/>
          <w:sz w:val="24"/>
          <w:szCs w:val="24"/>
        </w:rPr>
        <w:t xml:space="preserve"> случае реорганизации или ликвидации одной из Сторон, условия охраны конфиденциальной информации, составляющей коммерческую тайну, определяются этой Стороной и ее правопреемниками или участниками этой Стороны.  </w:t>
      </w:r>
    </w:p>
    <w:p w14:paraId="47B07F7F" w14:textId="77777777" w:rsidR="00D565D2" w:rsidRPr="005F370B" w:rsidRDefault="00D565D2" w:rsidP="00D565D2">
      <w:pPr>
        <w:tabs>
          <w:tab w:val="left" w:pos="10915"/>
          <w:tab w:val="left" w:pos="10992"/>
          <w:tab w:val="left" w:pos="11057"/>
          <w:tab w:val="left" w:pos="11908"/>
          <w:tab w:val="left" w:pos="12824"/>
          <w:tab w:val="left" w:pos="13740"/>
          <w:tab w:val="left" w:pos="14656"/>
        </w:tabs>
        <w:spacing w:after="0" w:line="240" w:lineRule="auto"/>
        <w:ind w:firstLine="567"/>
        <w:jc w:val="both"/>
        <w:rPr>
          <w:rFonts w:ascii="Times New Roman" w:hAnsi="Times New Roman"/>
          <w:sz w:val="24"/>
          <w:szCs w:val="24"/>
        </w:rPr>
      </w:pPr>
    </w:p>
    <w:p w14:paraId="5E221E8E" w14:textId="77777777" w:rsidR="001C6E87" w:rsidRPr="005F370B" w:rsidRDefault="001C6E87" w:rsidP="002E6CD3">
      <w:pPr>
        <w:pStyle w:val="a5"/>
        <w:numPr>
          <w:ilvl w:val="0"/>
          <w:numId w:val="7"/>
        </w:numPr>
        <w:tabs>
          <w:tab w:val="left" w:pos="993"/>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ЗАКЛЮЧИТЕЛЬНЫЕ ПОЛОЖЕНИЯ</w:t>
      </w:r>
    </w:p>
    <w:p w14:paraId="5DFB1F67" w14:textId="77777777" w:rsidR="001C6E87" w:rsidRPr="005F370B" w:rsidRDefault="001C6E87" w:rsidP="002E6CD3">
      <w:pPr>
        <w:pStyle w:val="a5"/>
        <w:numPr>
          <w:ilvl w:val="1"/>
          <w:numId w:val="10"/>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Все изменения и дополнения к настоящему Договору оформляются дополнительными соглашениями и подписываются уполномоченными представителями сторон.</w:t>
      </w:r>
    </w:p>
    <w:p w14:paraId="05F088E4" w14:textId="77777777" w:rsidR="001C6E87" w:rsidRPr="005F370B" w:rsidRDefault="001C6E87" w:rsidP="002E6CD3">
      <w:pPr>
        <w:pStyle w:val="a5"/>
        <w:numPr>
          <w:ilvl w:val="1"/>
          <w:numId w:val="10"/>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Иные условия, не предусмотренные настоящим Договором, регулируются в соответствии с действующим законодательством, а при необходимости в этом, дополнительными соглашениями Сторон к настоящему Договору.</w:t>
      </w:r>
    </w:p>
    <w:p w14:paraId="77C03777" w14:textId="77777777" w:rsidR="001C6E87" w:rsidRPr="005F370B" w:rsidRDefault="001C6E87" w:rsidP="002E6CD3">
      <w:pPr>
        <w:pStyle w:val="a5"/>
        <w:numPr>
          <w:ilvl w:val="1"/>
          <w:numId w:val="10"/>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Стороны в ходе выполнения настоящего Договора обмениваются документами по электронной почте и факсимильной связи, принимают их к исполнению, но с последующим обязательным предоставлением их оригиналов. Датой получения документов по электронной почте считается дата их направления по электронной почте.</w:t>
      </w:r>
    </w:p>
    <w:p w14:paraId="241CC99E" w14:textId="77777777" w:rsidR="001C6E87" w:rsidRPr="005F370B" w:rsidRDefault="001C6E87" w:rsidP="002E6CD3">
      <w:pPr>
        <w:pStyle w:val="a5"/>
        <w:numPr>
          <w:ilvl w:val="1"/>
          <w:numId w:val="10"/>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Стороны подтверждают взаимное согласие на обмен юридически значимыми документами (счетами-фактурами, счетами на оплату), адресованными Сторонам, в электронном виде. </w:t>
      </w:r>
    </w:p>
    <w:p w14:paraId="7F6F6FC3" w14:textId="77777777" w:rsidR="001C6E87" w:rsidRPr="005F370B" w:rsidRDefault="001C6E87" w:rsidP="008F4765">
      <w:pPr>
        <w:widowControl w:val="0"/>
        <w:spacing w:after="0" w:line="240" w:lineRule="auto"/>
        <w:ind w:firstLine="567"/>
        <w:jc w:val="both"/>
        <w:rPr>
          <w:rFonts w:ascii="Times New Roman" w:hAnsi="Times New Roman"/>
          <w:sz w:val="24"/>
          <w:szCs w:val="24"/>
        </w:rPr>
      </w:pPr>
      <w:r w:rsidRPr="005F370B">
        <w:rPr>
          <w:rFonts w:ascii="Times New Roman" w:hAnsi="Times New Roman"/>
          <w:sz w:val="24"/>
          <w:szCs w:val="24"/>
        </w:rPr>
        <w:t>Обмен документами в электронном виде осуществляется по телекоммуникационным каналам связи через систему электронного документооборота «</w:t>
      </w:r>
      <w:hyperlink r:id="rId10" w:tgtFrame="_blank" w:history="1">
        <w:r w:rsidRPr="005F370B">
          <w:rPr>
            <w:rFonts w:ascii="Times New Roman" w:hAnsi="Times New Roman"/>
            <w:sz w:val="24"/>
            <w:szCs w:val="24"/>
          </w:rPr>
          <w:t xml:space="preserve">Контур. </w:t>
        </w:r>
        <w:proofErr w:type="spellStart"/>
        <w:r w:rsidRPr="005F370B">
          <w:rPr>
            <w:rFonts w:ascii="Times New Roman" w:hAnsi="Times New Roman"/>
            <w:sz w:val="24"/>
            <w:szCs w:val="24"/>
          </w:rPr>
          <w:t>Диадок</w:t>
        </w:r>
        <w:proofErr w:type="spellEnd"/>
      </w:hyperlink>
      <w:r w:rsidRPr="005F370B">
        <w:rPr>
          <w:rFonts w:ascii="Times New Roman" w:hAnsi="Times New Roman"/>
          <w:sz w:val="24"/>
          <w:szCs w:val="24"/>
        </w:rPr>
        <w:t>», с соблюдением требований российского законодательства, действующих на дату отправки документа.</w:t>
      </w:r>
    </w:p>
    <w:p w14:paraId="711F82F9" w14:textId="77777777" w:rsidR="001C6E87" w:rsidRPr="005F370B" w:rsidRDefault="001C6E87" w:rsidP="002E6CD3">
      <w:pPr>
        <w:pStyle w:val="a5"/>
        <w:widowControl w:val="0"/>
        <w:numPr>
          <w:ilvl w:val="1"/>
          <w:numId w:val="10"/>
        </w:numPr>
        <w:tabs>
          <w:tab w:val="left" w:pos="993"/>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Любая из Сторон в случае изменения своих адресов и реквизитов, указанных ниже, обязана незамедлительно проинформировать об этом другую Сторону.</w:t>
      </w:r>
    </w:p>
    <w:p w14:paraId="60F08377" w14:textId="7CDBD612" w:rsidR="001C6E87" w:rsidRPr="005F370B" w:rsidRDefault="001C6E87" w:rsidP="00E405AF">
      <w:pPr>
        <w:pStyle w:val="a5"/>
        <w:numPr>
          <w:ilvl w:val="1"/>
          <w:numId w:val="10"/>
        </w:numPr>
        <w:tabs>
          <w:tab w:val="left" w:pos="993"/>
        </w:tabs>
        <w:spacing w:after="0" w:line="240" w:lineRule="auto"/>
        <w:ind w:left="284" w:firstLine="283"/>
        <w:jc w:val="both"/>
        <w:rPr>
          <w:rFonts w:ascii="Times New Roman" w:hAnsi="Times New Roman"/>
          <w:sz w:val="24"/>
          <w:szCs w:val="24"/>
        </w:rPr>
      </w:pPr>
      <w:r w:rsidRPr="005F370B">
        <w:rPr>
          <w:rFonts w:ascii="Times New Roman" w:hAnsi="Times New Roman"/>
          <w:sz w:val="24"/>
          <w:szCs w:val="24"/>
        </w:rPr>
        <w:t xml:space="preserve"> </w:t>
      </w:r>
      <w:r w:rsidR="00E405AF" w:rsidRPr="00E405AF">
        <w:rPr>
          <w:rFonts w:ascii="Times New Roman" w:hAnsi="Times New Roman"/>
          <w:sz w:val="24"/>
          <w:szCs w:val="24"/>
        </w:rPr>
        <w:t>Подписание настоящего договора подтверждает получение Подрядчиком всей необходимой документации (рабочей документации согласно перечню, указанному в Приложении № 3 к настоящему договору, проектной документации и т.п.) для выполнен</w:t>
      </w:r>
      <w:r w:rsidR="00E405AF">
        <w:rPr>
          <w:rFonts w:ascii="Times New Roman" w:hAnsi="Times New Roman"/>
          <w:sz w:val="24"/>
          <w:szCs w:val="24"/>
        </w:rPr>
        <w:t>ия работ по настоящему договору</w:t>
      </w:r>
      <w:r w:rsidRPr="005F370B">
        <w:rPr>
          <w:rFonts w:ascii="Times New Roman" w:hAnsi="Times New Roman"/>
          <w:sz w:val="24"/>
          <w:szCs w:val="24"/>
        </w:rPr>
        <w:t>.</w:t>
      </w:r>
    </w:p>
    <w:p w14:paraId="05F0538F" w14:textId="77777777" w:rsidR="001C6E87" w:rsidRPr="005F370B" w:rsidRDefault="001C6E87" w:rsidP="00E405AF">
      <w:pPr>
        <w:pStyle w:val="a5"/>
        <w:numPr>
          <w:ilvl w:val="1"/>
          <w:numId w:val="10"/>
        </w:numPr>
        <w:tabs>
          <w:tab w:val="left" w:pos="993"/>
        </w:tabs>
        <w:spacing w:after="0" w:line="240" w:lineRule="auto"/>
        <w:ind w:left="284" w:firstLine="283"/>
        <w:jc w:val="both"/>
        <w:rPr>
          <w:rFonts w:ascii="Times New Roman" w:hAnsi="Times New Roman"/>
          <w:sz w:val="24"/>
          <w:szCs w:val="24"/>
        </w:rPr>
      </w:pPr>
      <w:r w:rsidRPr="005F370B">
        <w:rPr>
          <w:rFonts w:ascii="Times New Roman" w:hAnsi="Times New Roman"/>
          <w:sz w:val="24"/>
          <w:szCs w:val="24"/>
        </w:rPr>
        <w:t xml:space="preserve"> Ни одна из сторон не вправе передавать свои обязанности по настоящему Договору третьей стороне без письменного согласия на это другой стороны.</w:t>
      </w:r>
    </w:p>
    <w:p w14:paraId="28DCE7E0" w14:textId="302E9B79" w:rsidR="00E405AF" w:rsidRPr="00E405AF" w:rsidRDefault="001C6E87" w:rsidP="00E405AF">
      <w:pPr>
        <w:pStyle w:val="a5"/>
        <w:numPr>
          <w:ilvl w:val="1"/>
          <w:numId w:val="10"/>
        </w:numPr>
        <w:tabs>
          <w:tab w:val="left" w:pos="1134"/>
        </w:tabs>
        <w:spacing w:after="0" w:line="240" w:lineRule="auto"/>
        <w:ind w:left="0" w:firstLine="567"/>
        <w:jc w:val="both"/>
        <w:rPr>
          <w:rFonts w:ascii="Times New Roman" w:hAnsi="Times New Roman"/>
          <w:sz w:val="24"/>
          <w:szCs w:val="24"/>
        </w:rPr>
      </w:pPr>
      <w:r w:rsidRPr="005F370B">
        <w:rPr>
          <w:rFonts w:ascii="Times New Roman" w:hAnsi="Times New Roman"/>
          <w:sz w:val="24"/>
          <w:szCs w:val="24"/>
        </w:rPr>
        <w:t xml:space="preserve"> Настоящий Договор составлен на русском языке в </w:t>
      </w:r>
      <w:r w:rsidR="006F2F7A" w:rsidRPr="005F370B">
        <w:rPr>
          <w:rFonts w:ascii="Times New Roman" w:hAnsi="Times New Roman"/>
          <w:sz w:val="24"/>
          <w:szCs w:val="24"/>
        </w:rPr>
        <w:t>двух</w:t>
      </w:r>
      <w:r w:rsidRPr="005F370B">
        <w:rPr>
          <w:rFonts w:ascii="Times New Roman" w:hAnsi="Times New Roman"/>
          <w:sz w:val="24"/>
          <w:szCs w:val="24"/>
        </w:rPr>
        <w:t xml:space="preserve"> подлинных экземплярах, имеющих равную юридическую силу, один экземпляр Подрядчику, </w:t>
      </w:r>
      <w:r w:rsidR="006F2F7A" w:rsidRPr="005F370B">
        <w:rPr>
          <w:rFonts w:ascii="Times New Roman" w:hAnsi="Times New Roman"/>
          <w:sz w:val="24"/>
          <w:szCs w:val="24"/>
        </w:rPr>
        <w:t>один</w:t>
      </w:r>
      <w:r w:rsidRPr="005F370B">
        <w:rPr>
          <w:rFonts w:ascii="Times New Roman" w:hAnsi="Times New Roman"/>
          <w:sz w:val="24"/>
          <w:szCs w:val="24"/>
        </w:rPr>
        <w:t xml:space="preserve"> экземпляр Заказчику.</w:t>
      </w:r>
    </w:p>
    <w:p w14:paraId="0E274F54" w14:textId="77777777" w:rsidR="00DB62AB" w:rsidRPr="005F370B" w:rsidRDefault="00DB62AB" w:rsidP="008F4765">
      <w:pPr>
        <w:tabs>
          <w:tab w:val="left" w:pos="1134"/>
        </w:tabs>
        <w:spacing w:after="0" w:line="240" w:lineRule="auto"/>
        <w:ind w:firstLine="567"/>
        <w:rPr>
          <w:rFonts w:ascii="Times New Roman" w:hAnsi="Times New Roman"/>
          <w:b/>
          <w:sz w:val="24"/>
          <w:szCs w:val="24"/>
        </w:rPr>
      </w:pPr>
    </w:p>
    <w:p w14:paraId="151B0E87" w14:textId="77777777" w:rsidR="00D53B97" w:rsidRPr="005F370B" w:rsidRDefault="00C47A2C" w:rsidP="002E6CD3">
      <w:pPr>
        <w:pStyle w:val="a5"/>
        <w:numPr>
          <w:ilvl w:val="0"/>
          <w:numId w:val="7"/>
        </w:numPr>
        <w:tabs>
          <w:tab w:val="left" w:pos="1134"/>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П</w:t>
      </w:r>
      <w:r w:rsidR="00D53B97" w:rsidRPr="005F370B">
        <w:rPr>
          <w:rFonts w:ascii="Times New Roman" w:hAnsi="Times New Roman"/>
          <w:b/>
          <w:sz w:val="24"/>
          <w:szCs w:val="24"/>
        </w:rPr>
        <w:t>ЕРЕЧЕНЬ ПРИЛОЖЕНИЙ</w:t>
      </w:r>
    </w:p>
    <w:p w14:paraId="5974254D" w14:textId="77777777" w:rsidR="00A32547" w:rsidRPr="005F370B" w:rsidRDefault="00B36D02" w:rsidP="002E6CD3">
      <w:pPr>
        <w:pStyle w:val="a5"/>
        <w:numPr>
          <w:ilvl w:val="0"/>
          <w:numId w:val="12"/>
        </w:numPr>
        <w:tabs>
          <w:tab w:val="left" w:pos="567"/>
        </w:tabs>
        <w:spacing w:after="0" w:line="240" w:lineRule="auto"/>
        <w:ind w:left="0" w:firstLine="142"/>
        <w:jc w:val="both"/>
        <w:rPr>
          <w:rFonts w:ascii="Times New Roman" w:hAnsi="Times New Roman"/>
          <w:sz w:val="24"/>
          <w:szCs w:val="24"/>
        </w:rPr>
      </w:pPr>
      <w:r w:rsidRPr="005F370B">
        <w:rPr>
          <w:rFonts w:ascii="Times New Roman" w:hAnsi="Times New Roman"/>
          <w:sz w:val="24"/>
          <w:szCs w:val="24"/>
        </w:rPr>
        <w:t xml:space="preserve">Приложение № 1 – Расчет договорной цены; </w:t>
      </w:r>
    </w:p>
    <w:p w14:paraId="227D86CF" w14:textId="77777777" w:rsidR="009D4503" w:rsidRDefault="00B36D02" w:rsidP="002E6CD3">
      <w:pPr>
        <w:pStyle w:val="a5"/>
        <w:numPr>
          <w:ilvl w:val="0"/>
          <w:numId w:val="12"/>
        </w:numPr>
        <w:tabs>
          <w:tab w:val="left" w:pos="1134"/>
        </w:tabs>
        <w:spacing w:after="0" w:line="240" w:lineRule="auto"/>
        <w:jc w:val="both"/>
        <w:rPr>
          <w:rFonts w:ascii="Times New Roman" w:hAnsi="Times New Roman"/>
          <w:sz w:val="24"/>
          <w:szCs w:val="24"/>
        </w:rPr>
      </w:pPr>
      <w:r w:rsidRPr="005F370B">
        <w:rPr>
          <w:rFonts w:ascii="Times New Roman" w:hAnsi="Times New Roman"/>
          <w:sz w:val="24"/>
          <w:szCs w:val="24"/>
        </w:rPr>
        <w:t xml:space="preserve">Приложение № 2 – </w:t>
      </w:r>
      <w:r w:rsidR="006E626D" w:rsidRPr="005F370B">
        <w:rPr>
          <w:rFonts w:ascii="Times New Roman" w:hAnsi="Times New Roman"/>
          <w:sz w:val="24"/>
          <w:szCs w:val="24"/>
        </w:rPr>
        <w:t xml:space="preserve">Техническое задание </w:t>
      </w:r>
    </w:p>
    <w:p w14:paraId="297F3536" w14:textId="77777777" w:rsidR="00EB6602" w:rsidRDefault="00EB6602" w:rsidP="000F63E6">
      <w:pPr>
        <w:pStyle w:val="a5"/>
        <w:tabs>
          <w:tab w:val="left" w:pos="1134"/>
        </w:tabs>
        <w:spacing w:after="0" w:line="240" w:lineRule="auto"/>
        <w:ind w:left="502"/>
        <w:jc w:val="both"/>
        <w:rPr>
          <w:rFonts w:ascii="Times New Roman" w:hAnsi="Times New Roman"/>
          <w:sz w:val="24"/>
          <w:szCs w:val="24"/>
        </w:rPr>
      </w:pPr>
    </w:p>
    <w:p w14:paraId="74D5AAF2" w14:textId="77777777" w:rsidR="00B36D02" w:rsidRPr="005F370B" w:rsidRDefault="00B36D02" w:rsidP="002E6CD3">
      <w:pPr>
        <w:pStyle w:val="a5"/>
        <w:numPr>
          <w:ilvl w:val="0"/>
          <w:numId w:val="7"/>
        </w:numPr>
        <w:tabs>
          <w:tab w:val="left" w:pos="993"/>
        </w:tabs>
        <w:spacing w:after="0" w:line="240" w:lineRule="auto"/>
        <w:ind w:left="0" w:firstLine="567"/>
        <w:jc w:val="center"/>
        <w:rPr>
          <w:rFonts w:ascii="Times New Roman" w:hAnsi="Times New Roman"/>
          <w:b/>
          <w:sz w:val="24"/>
          <w:szCs w:val="24"/>
        </w:rPr>
      </w:pPr>
      <w:r w:rsidRPr="005F370B">
        <w:rPr>
          <w:rFonts w:ascii="Times New Roman" w:hAnsi="Times New Roman"/>
          <w:b/>
          <w:sz w:val="24"/>
          <w:szCs w:val="24"/>
        </w:rPr>
        <w:t>АДРЕСА И РЕКВИЗИТЫ СТОРОН</w:t>
      </w:r>
    </w:p>
    <w:tbl>
      <w:tblPr>
        <w:tblW w:w="9856" w:type="dxa"/>
        <w:tblLayout w:type="fixed"/>
        <w:tblLook w:val="0000" w:firstRow="0" w:lastRow="0" w:firstColumn="0" w:lastColumn="0" w:noHBand="0" w:noVBand="0"/>
      </w:tblPr>
      <w:tblGrid>
        <w:gridCol w:w="4815"/>
        <w:gridCol w:w="5041"/>
      </w:tblGrid>
      <w:tr w:rsidR="009D53C1" w:rsidRPr="005F370B" w14:paraId="3AAF9E34" w14:textId="77777777" w:rsidTr="00D565D2">
        <w:tc>
          <w:tcPr>
            <w:tcW w:w="4815" w:type="dxa"/>
            <w:shd w:val="clear" w:color="auto" w:fill="auto"/>
            <w:vAlign w:val="center"/>
          </w:tcPr>
          <w:p w14:paraId="10C51172" w14:textId="77777777" w:rsidR="00E17C3F" w:rsidRPr="005F370B" w:rsidRDefault="00E17C3F" w:rsidP="008F4765">
            <w:pPr>
              <w:spacing w:after="0" w:line="240" w:lineRule="auto"/>
              <w:jc w:val="both"/>
              <w:rPr>
                <w:rFonts w:ascii="Times New Roman" w:hAnsi="Times New Roman"/>
                <w:b/>
                <w:sz w:val="24"/>
                <w:szCs w:val="24"/>
              </w:rPr>
            </w:pPr>
            <w:r w:rsidRPr="005F370B">
              <w:rPr>
                <w:rFonts w:ascii="Times New Roman" w:hAnsi="Times New Roman"/>
                <w:b/>
                <w:sz w:val="24"/>
                <w:szCs w:val="24"/>
              </w:rPr>
              <w:t>Заказчик:</w:t>
            </w:r>
          </w:p>
        </w:tc>
        <w:tc>
          <w:tcPr>
            <w:tcW w:w="5041" w:type="dxa"/>
            <w:vAlign w:val="center"/>
          </w:tcPr>
          <w:p w14:paraId="733B0805" w14:textId="77777777" w:rsidR="00E17C3F" w:rsidRPr="005F370B" w:rsidRDefault="00E17C3F" w:rsidP="008F4765">
            <w:pPr>
              <w:spacing w:after="0" w:line="240" w:lineRule="auto"/>
              <w:jc w:val="both"/>
              <w:rPr>
                <w:rFonts w:ascii="Times New Roman" w:hAnsi="Times New Roman"/>
                <w:b/>
                <w:sz w:val="24"/>
                <w:szCs w:val="24"/>
              </w:rPr>
            </w:pPr>
            <w:r w:rsidRPr="005F370B">
              <w:rPr>
                <w:rFonts w:ascii="Times New Roman" w:hAnsi="Times New Roman"/>
                <w:b/>
                <w:sz w:val="24"/>
                <w:szCs w:val="24"/>
              </w:rPr>
              <w:t>Подрядчик:</w:t>
            </w:r>
          </w:p>
        </w:tc>
      </w:tr>
      <w:tr w:rsidR="009D53C1" w:rsidRPr="005F370B" w14:paraId="3EF16149" w14:textId="77777777" w:rsidTr="00D565D2">
        <w:trPr>
          <w:trHeight w:val="283"/>
        </w:trPr>
        <w:tc>
          <w:tcPr>
            <w:tcW w:w="4815" w:type="dxa"/>
            <w:shd w:val="clear" w:color="auto" w:fill="auto"/>
            <w:vAlign w:val="center"/>
          </w:tcPr>
          <w:p w14:paraId="7E550A6D" w14:textId="77777777" w:rsidR="00E17C3F" w:rsidRPr="005F370B" w:rsidRDefault="00E17C3F" w:rsidP="008F4765">
            <w:pPr>
              <w:spacing w:after="0" w:line="240" w:lineRule="auto"/>
              <w:jc w:val="both"/>
              <w:rPr>
                <w:rFonts w:ascii="Times New Roman" w:hAnsi="Times New Roman"/>
                <w:b/>
                <w:sz w:val="24"/>
                <w:szCs w:val="24"/>
              </w:rPr>
            </w:pPr>
            <w:r w:rsidRPr="005F370B">
              <w:rPr>
                <w:rFonts w:ascii="Times New Roman" w:hAnsi="Times New Roman"/>
                <w:b/>
                <w:sz w:val="24"/>
                <w:szCs w:val="24"/>
              </w:rPr>
              <w:t>ООО «Руссоль»</w:t>
            </w:r>
          </w:p>
        </w:tc>
        <w:tc>
          <w:tcPr>
            <w:tcW w:w="5041" w:type="dxa"/>
            <w:vAlign w:val="center"/>
          </w:tcPr>
          <w:p w14:paraId="1F7DFA20" w14:textId="786B371E" w:rsidR="00E17C3F" w:rsidRPr="005F370B" w:rsidRDefault="00E17C3F" w:rsidP="00D565D2">
            <w:pPr>
              <w:spacing w:after="0" w:line="240" w:lineRule="auto"/>
              <w:jc w:val="both"/>
              <w:rPr>
                <w:rFonts w:ascii="Times New Roman" w:hAnsi="Times New Roman"/>
                <w:b/>
                <w:sz w:val="24"/>
                <w:szCs w:val="24"/>
              </w:rPr>
            </w:pPr>
          </w:p>
        </w:tc>
      </w:tr>
      <w:tr w:rsidR="009D53C1" w:rsidRPr="005F370B" w14:paraId="17501505" w14:textId="77777777" w:rsidTr="00D565D2">
        <w:tc>
          <w:tcPr>
            <w:tcW w:w="4815" w:type="dxa"/>
            <w:shd w:val="clear" w:color="auto" w:fill="auto"/>
            <w:vAlign w:val="center"/>
          </w:tcPr>
          <w:p w14:paraId="52EEB2A0" w14:textId="77777777" w:rsidR="00E17C3F" w:rsidRPr="005F370B" w:rsidRDefault="00E17C3F" w:rsidP="008F4765">
            <w:pPr>
              <w:spacing w:after="0" w:line="240" w:lineRule="auto"/>
              <w:ind w:right="-6"/>
              <w:rPr>
                <w:rFonts w:ascii="Times New Roman" w:hAnsi="Times New Roman"/>
                <w:sz w:val="24"/>
                <w:szCs w:val="24"/>
              </w:rPr>
            </w:pPr>
            <w:r w:rsidRPr="005F370B">
              <w:rPr>
                <w:rFonts w:ascii="Times New Roman" w:hAnsi="Times New Roman"/>
                <w:sz w:val="24"/>
                <w:szCs w:val="24"/>
                <w:u w:val="single"/>
              </w:rPr>
              <w:t>Юридический адрес</w:t>
            </w:r>
            <w:r w:rsidRPr="005F370B">
              <w:rPr>
                <w:rFonts w:ascii="Times New Roman" w:hAnsi="Times New Roman"/>
                <w:sz w:val="24"/>
                <w:szCs w:val="24"/>
              </w:rPr>
              <w:t xml:space="preserve">: </w:t>
            </w:r>
            <w:r w:rsidRPr="005F370B">
              <w:rPr>
                <w:rFonts w:ascii="Times New Roman" w:eastAsiaTheme="minorHAnsi" w:hAnsi="Times New Roman"/>
                <w:sz w:val="24"/>
                <w:szCs w:val="24"/>
              </w:rPr>
              <w:t xml:space="preserve">460009, Российская Федерация, Оренбургская область, город Оренбург городской округ, город Оренбург, улица </w:t>
            </w:r>
            <w:proofErr w:type="spellStart"/>
            <w:r w:rsidRPr="005F370B">
              <w:rPr>
                <w:rFonts w:ascii="Times New Roman" w:eastAsiaTheme="minorHAnsi" w:hAnsi="Times New Roman"/>
                <w:sz w:val="24"/>
                <w:szCs w:val="24"/>
              </w:rPr>
              <w:t>Цвиллинга</w:t>
            </w:r>
            <w:proofErr w:type="spellEnd"/>
            <w:r w:rsidRPr="005F370B">
              <w:rPr>
                <w:rFonts w:ascii="Times New Roman" w:eastAsiaTheme="minorHAnsi" w:hAnsi="Times New Roman"/>
                <w:sz w:val="24"/>
                <w:szCs w:val="24"/>
              </w:rPr>
              <w:t>, здание № 61/1.</w:t>
            </w:r>
          </w:p>
        </w:tc>
        <w:tc>
          <w:tcPr>
            <w:tcW w:w="5041" w:type="dxa"/>
            <w:vAlign w:val="center"/>
          </w:tcPr>
          <w:p w14:paraId="2A4795F1" w14:textId="442E6A38" w:rsidR="00E17C3F" w:rsidRPr="005F370B" w:rsidRDefault="00E17C3F" w:rsidP="00A23AA5">
            <w:pPr>
              <w:spacing w:after="0" w:line="240" w:lineRule="auto"/>
              <w:ind w:right="-6"/>
              <w:rPr>
                <w:rFonts w:ascii="Times New Roman" w:hAnsi="Times New Roman"/>
                <w:sz w:val="24"/>
                <w:szCs w:val="24"/>
              </w:rPr>
            </w:pPr>
            <w:r w:rsidRPr="005F370B">
              <w:rPr>
                <w:rFonts w:ascii="Times New Roman" w:hAnsi="Times New Roman"/>
                <w:sz w:val="24"/>
                <w:szCs w:val="24"/>
                <w:u w:val="single"/>
              </w:rPr>
              <w:t>Юридический адрес</w:t>
            </w:r>
            <w:r w:rsidRPr="005F370B">
              <w:rPr>
                <w:rFonts w:ascii="Times New Roman" w:hAnsi="Times New Roman"/>
                <w:sz w:val="24"/>
                <w:szCs w:val="24"/>
              </w:rPr>
              <w:t xml:space="preserve">: </w:t>
            </w:r>
          </w:p>
        </w:tc>
      </w:tr>
      <w:tr w:rsidR="009D53C1" w:rsidRPr="005F370B" w14:paraId="13CDBC6F" w14:textId="77777777" w:rsidTr="00D565D2">
        <w:tc>
          <w:tcPr>
            <w:tcW w:w="4815" w:type="dxa"/>
            <w:shd w:val="clear" w:color="auto" w:fill="auto"/>
            <w:vAlign w:val="center"/>
          </w:tcPr>
          <w:p w14:paraId="76432BD1" w14:textId="77777777" w:rsidR="00E17C3F" w:rsidRPr="005F370B" w:rsidRDefault="00E17C3F" w:rsidP="008F4765">
            <w:pPr>
              <w:spacing w:after="0" w:line="240" w:lineRule="auto"/>
              <w:jc w:val="both"/>
              <w:rPr>
                <w:rFonts w:ascii="Times New Roman" w:hAnsi="Times New Roman"/>
                <w:sz w:val="24"/>
                <w:szCs w:val="24"/>
                <w:u w:val="single"/>
              </w:rPr>
            </w:pPr>
            <w:r w:rsidRPr="005F370B">
              <w:rPr>
                <w:rFonts w:ascii="Times New Roman" w:hAnsi="Times New Roman"/>
                <w:sz w:val="24"/>
                <w:szCs w:val="24"/>
                <w:u w:val="single"/>
              </w:rPr>
              <w:t>Телефон:</w:t>
            </w:r>
            <w:r w:rsidRPr="005F370B">
              <w:rPr>
                <w:rFonts w:ascii="Times New Roman" w:hAnsi="Times New Roman"/>
                <w:sz w:val="24"/>
                <w:szCs w:val="24"/>
              </w:rPr>
              <w:t>(3532) 34-23-24, 34-23-25, 34-23-80</w:t>
            </w:r>
          </w:p>
        </w:tc>
        <w:tc>
          <w:tcPr>
            <w:tcW w:w="5041" w:type="dxa"/>
            <w:vAlign w:val="center"/>
          </w:tcPr>
          <w:p w14:paraId="09F4EA50" w14:textId="43ADB2FF" w:rsidR="00E17C3F" w:rsidRPr="005F370B" w:rsidRDefault="00E17C3F" w:rsidP="00A23AA5">
            <w:pPr>
              <w:spacing w:after="0" w:line="240" w:lineRule="auto"/>
              <w:jc w:val="both"/>
              <w:rPr>
                <w:rFonts w:ascii="Times New Roman" w:hAnsi="Times New Roman"/>
                <w:sz w:val="24"/>
                <w:szCs w:val="24"/>
                <w:u w:val="single"/>
              </w:rPr>
            </w:pPr>
            <w:r w:rsidRPr="005F370B">
              <w:rPr>
                <w:rFonts w:ascii="Times New Roman" w:hAnsi="Times New Roman"/>
                <w:sz w:val="24"/>
                <w:szCs w:val="24"/>
                <w:u w:val="single"/>
              </w:rPr>
              <w:t>Телефон:</w:t>
            </w:r>
            <w:r w:rsidR="00C5120D">
              <w:rPr>
                <w:rFonts w:ascii="Times New Roman" w:hAnsi="Times New Roman"/>
                <w:sz w:val="24"/>
                <w:szCs w:val="24"/>
                <w:u w:val="single"/>
              </w:rPr>
              <w:t xml:space="preserve"> </w:t>
            </w:r>
          </w:p>
        </w:tc>
      </w:tr>
      <w:tr w:rsidR="009D53C1" w:rsidRPr="005F370B" w14:paraId="3FC4E310" w14:textId="77777777" w:rsidTr="00D565D2">
        <w:tc>
          <w:tcPr>
            <w:tcW w:w="4815" w:type="dxa"/>
            <w:shd w:val="clear" w:color="auto" w:fill="auto"/>
            <w:vAlign w:val="center"/>
          </w:tcPr>
          <w:p w14:paraId="56C298BC" w14:textId="77777777" w:rsidR="00E17C3F" w:rsidRPr="005F370B" w:rsidRDefault="00E17C3F" w:rsidP="008F4765">
            <w:pPr>
              <w:spacing w:after="0" w:line="240" w:lineRule="auto"/>
              <w:ind w:right="-6"/>
              <w:rPr>
                <w:rFonts w:ascii="Times New Roman" w:hAnsi="Times New Roman"/>
                <w:sz w:val="24"/>
                <w:szCs w:val="24"/>
                <w:u w:val="single"/>
              </w:rPr>
            </w:pPr>
            <w:r w:rsidRPr="005F370B">
              <w:rPr>
                <w:rFonts w:ascii="Times New Roman" w:hAnsi="Times New Roman"/>
                <w:sz w:val="24"/>
                <w:szCs w:val="24"/>
                <w:u w:val="single"/>
              </w:rPr>
              <w:t>ИНН/КПП</w:t>
            </w:r>
            <w:r w:rsidRPr="005F370B">
              <w:rPr>
                <w:rFonts w:ascii="Times New Roman" w:hAnsi="Times New Roman"/>
                <w:sz w:val="24"/>
                <w:szCs w:val="24"/>
              </w:rPr>
              <w:t xml:space="preserve"> 5611055980/997550001</w:t>
            </w:r>
          </w:p>
        </w:tc>
        <w:tc>
          <w:tcPr>
            <w:tcW w:w="5041" w:type="dxa"/>
            <w:vAlign w:val="center"/>
          </w:tcPr>
          <w:p w14:paraId="3DCB5805" w14:textId="404FECFF" w:rsidR="00A23AA5" w:rsidRDefault="00C5120D" w:rsidP="00A23AA5">
            <w:pPr>
              <w:spacing w:after="0" w:line="240" w:lineRule="auto"/>
              <w:ind w:right="-6"/>
              <w:rPr>
                <w:rFonts w:ascii="Times New Roman" w:hAnsi="Times New Roman"/>
                <w:sz w:val="24"/>
                <w:szCs w:val="24"/>
                <w:u w:val="single"/>
              </w:rPr>
            </w:pPr>
            <w:r>
              <w:rPr>
                <w:rFonts w:ascii="Times New Roman" w:hAnsi="Times New Roman"/>
                <w:sz w:val="24"/>
                <w:szCs w:val="24"/>
                <w:u w:val="single"/>
              </w:rPr>
              <w:t>ИНН</w:t>
            </w:r>
            <w:r w:rsidR="00A23AA5">
              <w:rPr>
                <w:rFonts w:ascii="Times New Roman" w:hAnsi="Times New Roman"/>
                <w:sz w:val="24"/>
                <w:szCs w:val="24"/>
                <w:u w:val="single"/>
              </w:rPr>
              <w:t>/КПП</w:t>
            </w:r>
          </w:p>
          <w:p w14:paraId="026A36CC" w14:textId="17B48530" w:rsidR="00C5120D" w:rsidRPr="005F370B" w:rsidRDefault="00C5120D" w:rsidP="00A23AA5">
            <w:pPr>
              <w:spacing w:after="0" w:line="240" w:lineRule="auto"/>
              <w:ind w:right="-6"/>
              <w:rPr>
                <w:rFonts w:ascii="Times New Roman" w:hAnsi="Times New Roman"/>
                <w:sz w:val="24"/>
                <w:szCs w:val="24"/>
                <w:u w:val="single"/>
              </w:rPr>
            </w:pPr>
            <w:r w:rsidRPr="00C5120D">
              <w:rPr>
                <w:rFonts w:ascii="Times New Roman" w:hAnsi="Times New Roman"/>
                <w:sz w:val="24"/>
                <w:szCs w:val="24"/>
                <w:u w:val="single"/>
              </w:rPr>
              <w:t>ОРГН</w:t>
            </w:r>
            <w:r w:rsidR="00A23AA5">
              <w:rPr>
                <w:rFonts w:ascii="Times New Roman" w:hAnsi="Times New Roman"/>
                <w:sz w:val="24"/>
                <w:szCs w:val="24"/>
                <w:u w:val="single"/>
              </w:rPr>
              <w:t xml:space="preserve"> </w:t>
            </w:r>
          </w:p>
        </w:tc>
      </w:tr>
      <w:tr w:rsidR="009D53C1" w:rsidRPr="005F370B" w14:paraId="6FD1247B" w14:textId="77777777" w:rsidTr="00D565D2">
        <w:tc>
          <w:tcPr>
            <w:tcW w:w="4815" w:type="dxa"/>
            <w:shd w:val="clear" w:color="auto" w:fill="auto"/>
            <w:vAlign w:val="center"/>
          </w:tcPr>
          <w:p w14:paraId="7F47A411" w14:textId="77777777" w:rsidR="00E17C3F" w:rsidRPr="005F370B" w:rsidRDefault="00E17C3F" w:rsidP="008F4765">
            <w:pPr>
              <w:spacing w:after="0" w:line="240" w:lineRule="auto"/>
              <w:ind w:right="-6"/>
              <w:rPr>
                <w:rFonts w:ascii="Times New Roman" w:hAnsi="Times New Roman"/>
                <w:sz w:val="24"/>
                <w:szCs w:val="24"/>
              </w:rPr>
            </w:pPr>
            <w:r w:rsidRPr="005F370B">
              <w:rPr>
                <w:rFonts w:ascii="Times New Roman" w:hAnsi="Times New Roman"/>
                <w:sz w:val="24"/>
                <w:szCs w:val="24"/>
                <w:u w:val="single"/>
              </w:rPr>
              <w:t>эл. почта</w:t>
            </w:r>
            <w:r w:rsidRPr="005F370B">
              <w:rPr>
                <w:rFonts w:ascii="Times New Roman" w:hAnsi="Times New Roman"/>
                <w:sz w:val="24"/>
                <w:szCs w:val="24"/>
              </w:rPr>
              <w:t>: info@russalt.ru</w:t>
            </w:r>
          </w:p>
        </w:tc>
        <w:tc>
          <w:tcPr>
            <w:tcW w:w="5041" w:type="dxa"/>
            <w:vAlign w:val="center"/>
          </w:tcPr>
          <w:p w14:paraId="7A6E2D6A" w14:textId="036630F9" w:rsidR="00E17C3F" w:rsidRPr="005F370B" w:rsidRDefault="00E17C3F" w:rsidP="00A23AA5">
            <w:pPr>
              <w:spacing w:after="0" w:line="240" w:lineRule="auto"/>
              <w:ind w:right="-6"/>
              <w:rPr>
                <w:rFonts w:ascii="Times New Roman" w:hAnsi="Times New Roman"/>
                <w:sz w:val="24"/>
                <w:szCs w:val="24"/>
              </w:rPr>
            </w:pPr>
            <w:r w:rsidRPr="005F370B">
              <w:rPr>
                <w:rFonts w:ascii="Times New Roman" w:hAnsi="Times New Roman"/>
                <w:sz w:val="24"/>
                <w:szCs w:val="24"/>
                <w:u w:val="single"/>
              </w:rPr>
              <w:t>эл. почта</w:t>
            </w:r>
            <w:r w:rsidR="00A56B91">
              <w:rPr>
                <w:rFonts w:ascii="Times New Roman" w:hAnsi="Times New Roman"/>
                <w:sz w:val="24"/>
                <w:szCs w:val="24"/>
              </w:rPr>
              <w:t xml:space="preserve">: </w:t>
            </w:r>
          </w:p>
        </w:tc>
      </w:tr>
      <w:tr w:rsidR="009D53C1" w:rsidRPr="005F370B" w14:paraId="2ACBC10F" w14:textId="77777777" w:rsidTr="00D565D2">
        <w:trPr>
          <w:trHeight w:val="834"/>
        </w:trPr>
        <w:tc>
          <w:tcPr>
            <w:tcW w:w="4815" w:type="dxa"/>
            <w:shd w:val="clear" w:color="auto" w:fill="auto"/>
            <w:vAlign w:val="center"/>
          </w:tcPr>
          <w:p w14:paraId="45716EF4" w14:textId="77777777" w:rsidR="00E17C3F" w:rsidRPr="005F370B" w:rsidRDefault="00E17C3F" w:rsidP="008F4765">
            <w:pPr>
              <w:spacing w:after="0" w:line="240" w:lineRule="auto"/>
              <w:jc w:val="both"/>
              <w:rPr>
                <w:rFonts w:ascii="Times New Roman" w:hAnsi="Times New Roman"/>
                <w:sz w:val="24"/>
                <w:szCs w:val="24"/>
              </w:rPr>
            </w:pPr>
            <w:r w:rsidRPr="005F370B">
              <w:rPr>
                <w:rFonts w:ascii="Times New Roman" w:hAnsi="Times New Roman"/>
                <w:sz w:val="24"/>
                <w:szCs w:val="24"/>
                <w:u w:val="single"/>
              </w:rPr>
              <w:t>Почтовый адрес</w:t>
            </w:r>
            <w:r w:rsidRPr="005F370B">
              <w:rPr>
                <w:rFonts w:ascii="Times New Roman" w:hAnsi="Times New Roman"/>
                <w:sz w:val="24"/>
                <w:szCs w:val="24"/>
              </w:rPr>
              <w:t xml:space="preserve">: </w:t>
            </w:r>
            <w:r w:rsidRPr="005F370B">
              <w:rPr>
                <w:rFonts w:ascii="Times New Roman" w:eastAsiaTheme="minorHAnsi" w:hAnsi="Times New Roman"/>
                <w:sz w:val="24"/>
                <w:szCs w:val="24"/>
              </w:rPr>
              <w:t xml:space="preserve">460009, Российская Федерация, Оренбургская область, город Оренбург городской округ, город Оренбург, улица </w:t>
            </w:r>
            <w:proofErr w:type="spellStart"/>
            <w:r w:rsidRPr="005F370B">
              <w:rPr>
                <w:rFonts w:ascii="Times New Roman" w:eastAsiaTheme="minorHAnsi" w:hAnsi="Times New Roman"/>
                <w:sz w:val="24"/>
                <w:szCs w:val="24"/>
              </w:rPr>
              <w:t>Цвиллинга</w:t>
            </w:r>
            <w:proofErr w:type="spellEnd"/>
            <w:r w:rsidRPr="005F370B">
              <w:rPr>
                <w:rFonts w:ascii="Times New Roman" w:eastAsiaTheme="minorHAnsi" w:hAnsi="Times New Roman"/>
                <w:sz w:val="24"/>
                <w:szCs w:val="24"/>
              </w:rPr>
              <w:t>, здание № 61/1</w:t>
            </w:r>
          </w:p>
        </w:tc>
        <w:tc>
          <w:tcPr>
            <w:tcW w:w="5041" w:type="dxa"/>
            <w:vAlign w:val="center"/>
          </w:tcPr>
          <w:p w14:paraId="2BBA729D" w14:textId="02716C38" w:rsidR="002F054C" w:rsidRPr="005F370B" w:rsidRDefault="00864B5D" w:rsidP="00A23AA5">
            <w:pPr>
              <w:spacing w:after="0" w:line="240" w:lineRule="auto"/>
              <w:jc w:val="both"/>
              <w:rPr>
                <w:rFonts w:ascii="Times New Roman" w:hAnsi="Times New Roman"/>
                <w:sz w:val="24"/>
                <w:szCs w:val="24"/>
              </w:rPr>
            </w:pPr>
            <w:r w:rsidRPr="00864B5D">
              <w:rPr>
                <w:rFonts w:ascii="Times New Roman" w:hAnsi="Times New Roman"/>
                <w:sz w:val="24"/>
                <w:szCs w:val="24"/>
                <w:u w:val="single"/>
              </w:rPr>
              <w:t>Почтовый адрес:</w:t>
            </w:r>
            <w:r w:rsidRPr="00864B5D">
              <w:rPr>
                <w:rFonts w:ascii="Times New Roman" w:hAnsi="Times New Roman"/>
                <w:sz w:val="24"/>
                <w:szCs w:val="24"/>
              </w:rPr>
              <w:t xml:space="preserve"> </w:t>
            </w:r>
          </w:p>
        </w:tc>
      </w:tr>
      <w:tr w:rsidR="009D53C1" w:rsidRPr="005F370B" w14:paraId="2514AC26" w14:textId="77777777" w:rsidTr="00D565D2">
        <w:trPr>
          <w:trHeight w:val="70"/>
        </w:trPr>
        <w:tc>
          <w:tcPr>
            <w:tcW w:w="4815" w:type="dxa"/>
            <w:shd w:val="clear" w:color="auto" w:fill="auto"/>
            <w:vAlign w:val="center"/>
          </w:tcPr>
          <w:p w14:paraId="65BA35FD" w14:textId="32CC576E" w:rsidR="00E17C3F" w:rsidRPr="005F370B" w:rsidRDefault="00E17C3F" w:rsidP="008F4765">
            <w:pPr>
              <w:spacing w:after="0" w:line="240" w:lineRule="auto"/>
              <w:jc w:val="both"/>
              <w:rPr>
                <w:rFonts w:ascii="Times New Roman" w:hAnsi="Times New Roman"/>
                <w:sz w:val="24"/>
                <w:szCs w:val="24"/>
                <w:u w:val="single"/>
              </w:rPr>
            </w:pPr>
            <w:r w:rsidRPr="005F370B">
              <w:rPr>
                <w:rFonts w:ascii="Times New Roman" w:hAnsi="Times New Roman"/>
                <w:sz w:val="24"/>
                <w:szCs w:val="24"/>
                <w:u w:val="single"/>
              </w:rPr>
              <w:t>Банковские реквизиты:</w:t>
            </w:r>
          </w:p>
          <w:p w14:paraId="33B60713" w14:textId="77777777" w:rsidR="00E17C3F" w:rsidRPr="005F370B" w:rsidRDefault="00E17C3F" w:rsidP="008F4765">
            <w:pPr>
              <w:spacing w:after="0" w:line="240" w:lineRule="auto"/>
              <w:jc w:val="both"/>
              <w:rPr>
                <w:rFonts w:ascii="Times New Roman" w:hAnsi="Times New Roman"/>
                <w:sz w:val="24"/>
                <w:szCs w:val="24"/>
              </w:rPr>
            </w:pPr>
            <w:r w:rsidRPr="005F370B">
              <w:rPr>
                <w:rFonts w:ascii="Times New Roman" w:hAnsi="Times New Roman"/>
                <w:sz w:val="24"/>
                <w:szCs w:val="24"/>
              </w:rPr>
              <w:t>р/с 40702810300000046927</w:t>
            </w:r>
          </w:p>
          <w:p w14:paraId="693A2769" w14:textId="77777777" w:rsidR="00E17C3F" w:rsidRPr="005F370B" w:rsidRDefault="00E17C3F" w:rsidP="008F4765">
            <w:pPr>
              <w:spacing w:after="0" w:line="240" w:lineRule="auto"/>
              <w:jc w:val="both"/>
              <w:rPr>
                <w:rFonts w:ascii="Times New Roman" w:hAnsi="Times New Roman"/>
                <w:sz w:val="24"/>
                <w:szCs w:val="24"/>
              </w:rPr>
            </w:pPr>
            <w:r w:rsidRPr="005F370B">
              <w:rPr>
                <w:rFonts w:ascii="Times New Roman" w:hAnsi="Times New Roman"/>
                <w:sz w:val="24"/>
                <w:szCs w:val="24"/>
              </w:rPr>
              <w:t>в БАНК ГПБ (АО)</w:t>
            </w:r>
          </w:p>
          <w:p w14:paraId="7706DA3B" w14:textId="2E1B9349" w:rsidR="00E17C3F" w:rsidRPr="005F370B" w:rsidRDefault="00E17C3F" w:rsidP="008F4765">
            <w:pPr>
              <w:spacing w:after="0" w:line="240" w:lineRule="auto"/>
              <w:jc w:val="both"/>
              <w:rPr>
                <w:rFonts w:ascii="Times New Roman" w:hAnsi="Times New Roman"/>
                <w:sz w:val="24"/>
                <w:szCs w:val="24"/>
              </w:rPr>
            </w:pPr>
            <w:r w:rsidRPr="005F370B">
              <w:rPr>
                <w:rFonts w:ascii="Times New Roman" w:hAnsi="Times New Roman"/>
                <w:sz w:val="24"/>
                <w:szCs w:val="24"/>
              </w:rPr>
              <w:t>к/с 30101810200000000823</w:t>
            </w:r>
          </w:p>
          <w:p w14:paraId="5CEF09A2" w14:textId="77777777" w:rsidR="00E17C3F" w:rsidRPr="005F370B" w:rsidRDefault="00E17C3F" w:rsidP="008F4765">
            <w:pPr>
              <w:spacing w:after="0" w:line="240" w:lineRule="auto"/>
              <w:jc w:val="both"/>
              <w:rPr>
                <w:rFonts w:ascii="Times New Roman" w:hAnsi="Times New Roman"/>
                <w:sz w:val="24"/>
                <w:szCs w:val="24"/>
              </w:rPr>
            </w:pPr>
            <w:r w:rsidRPr="005F370B">
              <w:rPr>
                <w:rFonts w:ascii="Times New Roman" w:hAnsi="Times New Roman"/>
                <w:sz w:val="24"/>
                <w:szCs w:val="24"/>
              </w:rPr>
              <w:t>БИК 044525823</w:t>
            </w:r>
          </w:p>
        </w:tc>
        <w:tc>
          <w:tcPr>
            <w:tcW w:w="5041" w:type="dxa"/>
            <w:vAlign w:val="center"/>
          </w:tcPr>
          <w:p w14:paraId="0E42F380" w14:textId="77777777" w:rsidR="00D565D2" w:rsidRPr="005F370B" w:rsidRDefault="00D565D2" w:rsidP="00D565D2">
            <w:pPr>
              <w:spacing w:after="0" w:line="240" w:lineRule="auto"/>
              <w:jc w:val="both"/>
              <w:rPr>
                <w:rFonts w:ascii="Times New Roman" w:hAnsi="Times New Roman"/>
                <w:sz w:val="24"/>
                <w:szCs w:val="24"/>
              </w:rPr>
            </w:pPr>
            <w:r w:rsidRPr="005F370B">
              <w:rPr>
                <w:rFonts w:ascii="Times New Roman" w:hAnsi="Times New Roman"/>
                <w:sz w:val="24"/>
                <w:szCs w:val="24"/>
                <w:u w:val="single"/>
              </w:rPr>
              <w:t>Банковские реквизиты:</w:t>
            </w:r>
          </w:p>
          <w:p w14:paraId="39843843" w14:textId="545156D1" w:rsidR="00D565D2" w:rsidRDefault="00D565D2" w:rsidP="00D565D2">
            <w:pPr>
              <w:spacing w:after="0" w:line="240" w:lineRule="auto"/>
              <w:jc w:val="both"/>
              <w:rPr>
                <w:rFonts w:ascii="Times New Roman" w:hAnsi="Times New Roman"/>
                <w:sz w:val="24"/>
                <w:szCs w:val="24"/>
              </w:rPr>
            </w:pPr>
            <w:r>
              <w:rPr>
                <w:rFonts w:ascii="Times New Roman" w:hAnsi="Times New Roman"/>
                <w:sz w:val="24"/>
                <w:szCs w:val="24"/>
              </w:rPr>
              <w:t xml:space="preserve">р/с </w:t>
            </w:r>
          </w:p>
          <w:p w14:paraId="206F361D" w14:textId="4F7C6BCA" w:rsidR="00D565D2" w:rsidRPr="005F370B" w:rsidRDefault="00D565D2" w:rsidP="00D565D2">
            <w:pPr>
              <w:spacing w:after="0" w:line="240" w:lineRule="auto"/>
              <w:jc w:val="both"/>
              <w:rPr>
                <w:rFonts w:ascii="Times New Roman" w:hAnsi="Times New Roman"/>
                <w:sz w:val="24"/>
                <w:szCs w:val="24"/>
              </w:rPr>
            </w:pPr>
            <w:r>
              <w:rPr>
                <w:rFonts w:ascii="Times New Roman" w:hAnsi="Times New Roman"/>
                <w:sz w:val="24"/>
                <w:szCs w:val="24"/>
              </w:rPr>
              <w:t xml:space="preserve">в </w:t>
            </w:r>
          </w:p>
          <w:p w14:paraId="657BACDB" w14:textId="73400962" w:rsidR="00D565D2" w:rsidRPr="005F370B" w:rsidRDefault="00D565D2" w:rsidP="00D565D2">
            <w:pPr>
              <w:spacing w:after="0" w:line="240" w:lineRule="auto"/>
              <w:jc w:val="both"/>
              <w:rPr>
                <w:rFonts w:ascii="Times New Roman" w:hAnsi="Times New Roman"/>
                <w:sz w:val="24"/>
                <w:szCs w:val="24"/>
              </w:rPr>
            </w:pPr>
            <w:r>
              <w:rPr>
                <w:rFonts w:ascii="Times New Roman" w:hAnsi="Times New Roman"/>
                <w:sz w:val="24"/>
                <w:szCs w:val="24"/>
              </w:rPr>
              <w:t xml:space="preserve">к/с </w:t>
            </w:r>
          </w:p>
          <w:p w14:paraId="68266C46" w14:textId="7AB4EF1B" w:rsidR="00E17C3F" w:rsidRPr="005F370B" w:rsidRDefault="00D565D2" w:rsidP="00A23AA5">
            <w:pPr>
              <w:spacing w:after="0" w:line="240" w:lineRule="auto"/>
              <w:jc w:val="both"/>
              <w:rPr>
                <w:rFonts w:ascii="Times New Roman" w:hAnsi="Times New Roman"/>
                <w:sz w:val="24"/>
                <w:szCs w:val="24"/>
              </w:rPr>
            </w:pPr>
            <w:r>
              <w:rPr>
                <w:rFonts w:ascii="Times New Roman" w:hAnsi="Times New Roman"/>
                <w:sz w:val="24"/>
                <w:szCs w:val="24"/>
              </w:rPr>
              <w:t xml:space="preserve">БИК </w:t>
            </w:r>
          </w:p>
        </w:tc>
      </w:tr>
      <w:tr w:rsidR="009D53C1" w:rsidRPr="005F370B" w14:paraId="6C8060A7" w14:textId="77777777" w:rsidTr="00D565D2">
        <w:trPr>
          <w:trHeight w:val="1028"/>
        </w:trPr>
        <w:tc>
          <w:tcPr>
            <w:tcW w:w="4815" w:type="dxa"/>
            <w:shd w:val="clear" w:color="auto" w:fill="auto"/>
          </w:tcPr>
          <w:p w14:paraId="608272C0" w14:textId="77777777" w:rsidR="00E17C3F" w:rsidRPr="005F370B" w:rsidRDefault="00E17C3F" w:rsidP="008F4765">
            <w:pPr>
              <w:spacing w:after="0" w:line="240" w:lineRule="auto"/>
              <w:jc w:val="both"/>
              <w:rPr>
                <w:rFonts w:ascii="Times New Roman" w:hAnsi="Times New Roman"/>
                <w:b/>
                <w:sz w:val="24"/>
                <w:szCs w:val="24"/>
              </w:rPr>
            </w:pPr>
            <w:r w:rsidRPr="005F370B">
              <w:rPr>
                <w:rFonts w:ascii="Times New Roman" w:hAnsi="Times New Roman"/>
                <w:b/>
                <w:sz w:val="24"/>
                <w:szCs w:val="24"/>
              </w:rPr>
              <w:t xml:space="preserve">Директор </w:t>
            </w:r>
          </w:p>
          <w:p w14:paraId="233CB8B2" w14:textId="77777777" w:rsidR="00D565D2" w:rsidRDefault="00E17C3F" w:rsidP="008F4765">
            <w:pPr>
              <w:spacing w:after="0" w:line="240" w:lineRule="auto"/>
              <w:jc w:val="both"/>
              <w:rPr>
                <w:rFonts w:ascii="Times New Roman" w:hAnsi="Times New Roman"/>
                <w:b/>
                <w:sz w:val="24"/>
                <w:szCs w:val="24"/>
              </w:rPr>
            </w:pPr>
            <w:r w:rsidRPr="005F370B">
              <w:rPr>
                <w:rFonts w:ascii="Times New Roman" w:hAnsi="Times New Roman"/>
                <w:b/>
                <w:sz w:val="24"/>
                <w:szCs w:val="24"/>
              </w:rPr>
              <w:t xml:space="preserve">ООО «Руссоль»  </w:t>
            </w:r>
          </w:p>
          <w:p w14:paraId="07790745" w14:textId="6B864F24" w:rsidR="00E17C3F" w:rsidRPr="005F370B" w:rsidRDefault="00E17C3F" w:rsidP="008F4765">
            <w:pPr>
              <w:spacing w:after="0" w:line="240" w:lineRule="auto"/>
              <w:jc w:val="both"/>
              <w:rPr>
                <w:rFonts w:ascii="Times New Roman" w:hAnsi="Times New Roman"/>
                <w:b/>
                <w:sz w:val="24"/>
                <w:szCs w:val="24"/>
              </w:rPr>
            </w:pPr>
            <w:r w:rsidRPr="005F370B">
              <w:rPr>
                <w:rFonts w:ascii="Times New Roman" w:hAnsi="Times New Roman"/>
                <w:b/>
                <w:sz w:val="24"/>
                <w:szCs w:val="24"/>
              </w:rPr>
              <w:t xml:space="preserve">    </w:t>
            </w:r>
          </w:p>
          <w:p w14:paraId="5013BCD2" w14:textId="77777777" w:rsidR="00E17C3F" w:rsidRPr="005F370B" w:rsidRDefault="00E17C3F" w:rsidP="008F4765">
            <w:pPr>
              <w:spacing w:after="0" w:line="240" w:lineRule="auto"/>
              <w:jc w:val="both"/>
              <w:rPr>
                <w:rFonts w:ascii="Times New Roman" w:hAnsi="Times New Roman"/>
                <w:b/>
                <w:sz w:val="24"/>
                <w:szCs w:val="24"/>
              </w:rPr>
            </w:pPr>
            <w:r w:rsidRPr="005F370B">
              <w:rPr>
                <w:rFonts w:ascii="Times New Roman" w:hAnsi="Times New Roman"/>
                <w:b/>
                <w:sz w:val="24"/>
                <w:szCs w:val="24"/>
              </w:rPr>
              <w:t>______________________ С.В. Черный</w:t>
            </w:r>
          </w:p>
        </w:tc>
        <w:tc>
          <w:tcPr>
            <w:tcW w:w="5041" w:type="dxa"/>
          </w:tcPr>
          <w:p w14:paraId="7C626DF9" w14:textId="77777777" w:rsidR="00A23AA5" w:rsidRDefault="00A23AA5" w:rsidP="008F4765">
            <w:pPr>
              <w:spacing w:after="0" w:line="240" w:lineRule="auto"/>
              <w:jc w:val="both"/>
              <w:rPr>
                <w:rFonts w:ascii="Times New Roman" w:hAnsi="Times New Roman"/>
                <w:sz w:val="24"/>
                <w:szCs w:val="24"/>
              </w:rPr>
            </w:pPr>
          </w:p>
          <w:p w14:paraId="4A4D3EC5" w14:textId="77777777" w:rsidR="00A23AA5" w:rsidRDefault="00A23AA5" w:rsidP="008F4765">
            <w:pPr>
              <w:spacing w:after="0" w:line="240" w:lineRule="auto"/>
              <w:jc w:val="both"/>
              <w:rPr>
                <w:rFonts w:ascii="Times New Roman" w:hAnsi="Times New Roman"/>
                <w:sz w:val="24"/>
                <w:szCs w:val="24"/>
              </w:rPr>
            </w:pPr>
          </w:p>
          <w:p w14:paraId="106DEB1A" w14:textId="77777777" w:rsidR="00A23AA5" w:rsidRPr="005F370B" w:rsidRDefault="00A23AA5" w:rsidP="008F4765">
            <w:pPr>
              <w:spacing w:after="0" w:line="240" w:lineRule="auto"/>
              <w:jc w:val="both"/>
              <w:rPr>
                <w:rFonts w:ascii="Times New Roman" w:hAnsi="Times New Roman"/>
                <w:sz w:val="24"/>
                <w:szCs w:val="24"/>
              </w:rPr>
            </w:pPr>
          </w:p>
          <w:p w14:paraId="32556063" w14:textId="55F21501" w:rsidR="00D565D2" w:rsidRPr="005F370B" w:rsidRDefault="00E17C3F" w:rsidP="00D565D2">
            <w:pPr>
              <w:spacing w:after="0" w:line="240" w:lineRule="auto"/>
              <w:jc w:val="both"/>
              <w:rPr>
                <w:rFonts w:ascii="Times New Roman" w:hAnsi="Times New Roman"/>
                <w:b/>
                <w:sz w:val="24"/>
                <w:szCs w:val="24"/>
              </w:rPr>
            </w:pPr>
            <w:r w:rsidRPr="005F370B">
              <w:rPr>
                <w:rFonts w:ascii="Times New Roman" w:hAnsi="Times New Roman"/>
                <w:b/>
                <w:sz w:val="24"/>
                <w:szCs w:val="24"/>
              </w:rPr>
              <w:t xml:space="preserve">______________________ </w:t>
            </w:r>
            <w:r w:rsidR="00A23AA5">
              <w:rPr>
                <w:rFonts w:ascii="Times New Roman" w:hAnsi="Times New Roman"/>
                <w:b/>
                <w:sz w:val="24"/>
                <w:szCs w:val="24"/>
              </w:rPr>
              <w:t>/_____________/</w:t>
            </w:r>
            <w:r w:rsidR="00D565D2" w:rsidRPr="005F370B">
              <w:rPr>
                <w:rFonts w:ascii="Times New Roman" w:hAnsi="Times New Roman"/>
                <w:b/>
                <w:sz w:val="24"/>
                <w:szCs w:val="24"/>
              </w:rPr>
              <w:t xml:space="preserve">   </w:t>
            </w:r>
          </w:p>
          <w:p w14:paraId="346D9F2D" w14:textId="0AF69F99" w:rsidR="00E17C3F" w:rsidRPr="005F370B" w:rsidRDefault="00E17C3F" w:rsidP="008F4765">
            <w:pPr>
              <w:spacing w:after="0" w:line="240" w:lineRule="auto"/>
              <w:jc w:val="both"/>
              <w:rPr>
                <w:rFonts w:ascii="Times New Roman" w:hAnsi="Times New Roman"/>
                <w:b/>
                <w:sz w:val="24"/>
                <w:szCs w:val="24"/>
              </w:rPr>
            </w:pPr>
          </w:p>
        </w:tc>
      </w:tr>
      <w:tr w:rsidR="009D53C1" w:rsidRPr="005F370B" w14:paraId="663D04D0" w14:textId="77777777" w:rsidTr="00D565D2">
        <w:trPr>
          <w:trHeight w:val="70"/>
        </w:trPr>
        <w:tc>
          <w:tcPr>
            <w:tcW w:w="4815" w:type="dxa"/>
            <w:shd w:val="clear" w:color="auto" w:fill="auto"/>
            <w:vAlign w:val="center"/>
          </w:tcPr>
          <w:p w14:paraId="34D2C7A8" w14:textId="1F84387C" w:rsidR="00E17C3F" w:rsidRPr="005F370B" w:rsidRDefault="00E17C3F" w:rsidP="00D565D2">
            <w:pPr>
              <w:spacing w:after="0" w:line="240" w:lineRule="auto"/>
              <w:rPr>
                <w:rFonts w:ascii="Times New Roman" w:hAnsi="Times New Roman"/>
                <w:b/>
                <w:sz w:val="24"/>
                <w:szCs w:val="24"/>
              </w:rPr>
            </w:pPr>
            <w:r w:rsidRPr="005F370B">
              <w:rPr>
                <w:rFonts w:ascii="Times New Roman" w:hAnsi="Times New Roman"/>
                <w:b/>
              </w:rPr>
              <w:t>М.П.</w:t>
            </w:r>
          </w:p>
        </w:tc>
        <w:tc>
          <w:tcPr>
            <w:tcW w:w="5041" w:type="dxa"/>
            <w:vAlign w:val="center"/>
          </w:tcPr>
          <w:p w14:paraId="29F2E4B7" w14:textId="275F022B" w:rsidR="00E17C3F" w:rsidRPr="005F370B" w:rsidRDefault="00E17C3F" w:rsidP="00D565D2">
            <w:pPr>
              <w:spacing w:after="0" w:line="240" w:lineRule="auto"/>
              <w:rPr>
                <w:rFonts w:ascii="Times New Roman" w:hAnsi="Times New Roman"/>
                <w:b/>
                <w:bCs/>
                <w:sz w:val="24"/>
                <w:szCs w:val="24"/>
              </w:rPr>
            </w:pPr>
            <w:r w:rsidRPr="005F370B">
              <w:rPr>
                <w:rFonts w:ascii="Times New Roman" w:hAnsi="Times New Roman"/>
                <w:b/>
              </w:rPr>
              <w:t>М.П.</w:t>
            </w:r>
          </w:p>
        </w:tc>
      </w:tr>
    </w:tbl>
    <w:p w14:paraId="38047E71" w14:textId="19AC1A61" w:rsidR="00B36D02" w:rsidRPr="005F370B" w:rsidRDefault="00923F80" w:rsidP="005606CF">
      <w:pPr>
        <w:spacing w:after="0"/>
        <w:jc w:val="right"/>
        <w:rPr>
          <w:rFonts w:ascii="Times New Roman" w:hAnsi="Times New Roman"/>
          <w:sz w:val="24"/>
          <w:szCs w:val="24"/>
        </w:rPr>
      </w:pPr>
      <w:r w:rsidRPr="005F370B">
        <w:rPr>
          <w:rFonts w:ascii="Times New Roman" w:hAnsi="Times New Roman"/>
        </w:rPr>
        <w:br w:type="page"/>
      </w:r>
      <w:r w:rsidR="00B36D02" w:rsidRPr="005F370B">
        <w:rPr>
          <w:rFonts w:ascii="Times New Roman" w:hAnsi="Times New Roman"/>
          <w:sz w:val="24"/>
          <w:szCs w:val="24"/>
        </w:rPr>
        <w:t xml:space="preserve">Приложение № 1 </w:t>
      </w:r>
    </w:p>
    <w:p w14:paraId="1F73920A" w14:textId="77777777" w:rsidR="00B36D02" w:rsidRPr="005F370B" w:rsidRDefault="00B36D02" w:rsidP="005606CF">
      <w:pPr>
        <w:spacing w:after="0" w:line="240" w:lineRule="auto"/>
        <w:ind w:left="6096" w:right="-1"/>
        <w:jc w:val="right"/>
        <w:rPr>
          <w:rFonts w:ascii="Times New Roman" w:hAnsi="Times New Roman"/>
          <w:sz w:val="24"/>
          <w:szCs w:val="24"/>
        </w:rPr>
      </w:pPr>
      <w:r w:rsidRPr="005F370B">
        <w:rPr>
          <w:rFonts w:ascii="Times New Roman" w:hAnsi="Times New Roman"/>
          <w:sz w:val="24"/>
          <w:szCs w:val="24"/>
        </w:rPr>
        <w:t xml:space="preserve">к Договору подряда №______ </w:t>
      </w:r>
    </w:p>
    <w:p w14:paraId="2FB64D12" w14:textId="49A4B891" w:rsidR="00B36D02" w:rsidRPr="005F370B" w:rsidRDefault="00B36D02" w:rsidP="005606CF">
      <w:pPr>
        <w:spacing w:after="0" w:line="240" w:lineRule="auto"/>
        <w:ind w:left="6096" w:right="-1"/>
        <w:jc w:val="right"/>
        <w:rPr>
          <w:rFonts w:ascii="Times New Roman" w:hAnsi="Times New Roman"/>
          <w:sz w:val="24"/>
          <w:szCs w:val="24"/>
        </w:rPr>
      </w:pPr>
      <w:r w:rsidRPr="005F370B">
        <w:rPr>
          <w:rFonts w:ascii="Times New Roman" w:hAnsi="Times New Roman"/>
          <w:sz w:val="24"/>
          <w:szCs w:val="24"/>
        </w:rPr>
        <w:t xml:space="preserve">от «___» </w:t>
      </w:r>
      <w:r w:rsidR="00070F62" w:rsidRPr="005F370B">
        <w:rPr>
          <w:rFonts w:ascii="Times New Roman" w:hAnsi="Times New Roman"/>
          <w:sz w:val="24"/>
          <w:szCs w:val="24"/>
        </w:rPr>
        <w:t>_____________</w:t>
      </w:r>
      <w:r w:rsidRPr="005F370B">
        <w:rPr>
          <w:rFonts w:ascii="Times New Roman" w:hAnsi="Times New Roman"/>
          <w:sz w:val="24"/>
          <w:szCs w:val="24"/>
        </w:rPr>
        <w:t>202</w:t>
      </w:r>
      <w:r w:rsidR="00C21D54" w:rsidRPr="005F370B">
        <w:rPr>
          <w:rFonts w:ascii="Times New Roman" w:hAnsi="Times New Roman"/>
          <w:sz w:val="24"/>
          <w:szCs w:val="24"/>
        </w:rPr>
        <w:t>5</w:t>
      </w:r>
      <w:r w:rsidRPr="005F370B">
        <w:rPr>
          <w:rFonts w:ascii="Times New Roman" w:hAnsi="Times New Roman"/>
          <w:sz w:val="24"/>
          <w:szCs w:val="24"/>
        </w:rPr>
        <w:t xml:space="preserve"> г.</w:t>
      </w:r>
    </w:p>
    <w:p w14:paraId="1651FA6E" w14:textId="77777777" w:rsidR="009C0CD8" w:rsidRPr="005F370B" w:rsidRDefault="009C0CD8" w:rsidP="008F4765">
      <w:pPr>
        <w:suppressAutoHyphens/>
        <w:spacing w:after="0" w:line="240" w:lineRule="auto"/>
        <w:ind w:firstLine="709"/>
        <w:jc w:val="center"/>
        <w:rPr>
          <w:rFonts w:ascii="Times New Roman" w:eastAsia="Times New Roman" w:hAnsi="Times New Roman"/>
          <w:b/>
          <w:bCs/>
          <w:sz w:val="24"/>
          <w:szCs w:val="24"/>
          <w:lang w:eastAsia="ar-SA"/>
        </w:rPr>
      </w:pPr>
    </w:p>
    <w:p w14:paraId="3B824E92" w14:textId="210293C4" w:rsidR="00F3265B" w:rsidRPr="005F370B" w:rsidRDefault="00F3265B" w:rsidP="008F4765">
      <w:pPr>
        <w:suppressAutoHyphens/>
        <w:spacing w:after="0" w:line="240" w:lineRule="auto"/>
        <w:ind w:firstLine="709"/>
        <w:jc w:val="center"/>
        <w:rPr>
          <w:rFonts w:ascii="Times New Roman" w:eastAsia="Times New Roman" w:hAnsi="Times New Roman"/>
          <w:sz w:val="24"/>
          <w:szCs w:val="24"/>
          <w:lang w:eastAsia="ar-SA"/>
        </w:rPr>
      </w:pPr>
      <w:r w:rsidRPr="005F370B">
        <w:rPr>
          <w:rFonts w:ascii="Times New Roman" w:eastAsia="Times New Roman" w:hAnsi="Times New Roman"/>
          <w:b/>
          <w:bCs/>
          <w:sz w:val="24"/>
          <w:szCs w:val="24"/>
          <w:lang w:eastAsia="ar-SA"/>
        </w:rPr>
        <w:t>Расчет договорной цены</w:t>
      </w:r>
    </w:p>
    <w:p w14:paraId="074E0AF6" w14:textId="0A058046" w:rsidR="00502C83" w:rsidRDefault="00BC12B5" w:rsidP="008F476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567"/>
        <w:jc w:val="center"/>
        <w:rPr>
          <w:rFonts w:ascii="Times New Roman" w:eastAsia="Times New Roman" w:hAnsi="Times New Roman"/>
          <w:b/>
          <w:bCs/>
          <w:sz w:val="24"/>
          <w:szCs w:val="24"/>
          <w:lang w:eastAsia="ar-SA"/>
        </w:rPr>
      </w:pPr>
      <w:r w:rsidRPr="00BC12B5">
        <w:rPr>
          <w:rFonts w:ascii="Times New Roman" w:eastAsia="Times New Roman" w:hAnsi="Times New Roman"/>
          <w:b/>
          <w:bCs/>
          <w:sz w:val="24"/>
          <w:szCs w:val="24"/>
          <w:lang w:eastAsia="ar-SA"/>
        </w:rPr>
        <w:t xml:space="preserve">на выполнение работ </w:t>
      </w:r>
      <w:r w:rsidR="00F47339" w:rsidRPr="00F47339">
        <w:rPr>
          <w:rFonts w:ascii="Times New Roman" w:eastAsia="Times New Roman" w:hAnsi="Times New Roman"/>
          <w:b/>
          <w:bCs/>
          <w:sz w:val="24"/>
          <w:szCs w:val="24"/>
          <w:lang w:eastAsia="ar-SA"/>
        </w:rPr>
        <w:t>по облицовке цокольной части галереи погрузки 1 этажа и наружных стен 2-х лестничных маршей с 1-го по 3 этаж листами «фибровер» здания ФПКС ЦДПС «Илецксоль»</w:t>
      </w:r>
    </w:p>
    <w:p w14:paraId="1016B7A7" w14:textId="77777777" w:rsidR="00F47339" w:rsidRPr="005F370B" w:rsidRDefault="00F47339" w:rsidP="008F476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567"/>
        <w:jc w:val="center"/>
        <w:rPr>
          <w:rFonts w:ascii="Times New Roman" w:eastAsia="Times New Roman" w:hAnsi="Times New Roman"/>
          <w:b/>
          <w:bCs/>
          <w:sz w:val="24"/>
          <w:szCs w:val="24"/>
          <w:lang w:eastAsia="ar-SA"/>
        </w:rPr>
      </w:pPr>
    </w:p>
    <w:p w14:paraId="00C2E7E9" w14:textId="77777777" w:rsidR="00F100D5" w:rsidRDefault="00F100D5" w:rsidP="008F4765">
      <w:pPr>
        <w:suppressAutoHyphens/>
        <w:spacing w:after="0" w:line="240" w:lineRule="auto"/>
        <w:ind w:left="-567" w:firstLine="567"/>
        <w:jc w:val="both"/>
        <w:rPr>
          <w:rFonts w:ascii="Times New Roman" w:eastAsia="Times New Roman" w:hAnsi="Times New Roman"/>
          <w:sz w:val="24"/>
          <w:szCs w:val="24"/>
          <w:lang w:eastAsia="ar-SA"/>
        </w:rPr>
      </w:pPr>
    </w:p>
    <w:tbl>
      <w:tblPr>
        <w:tblStyle w:val="af9"/>
        <w:tblW w:w="0" w:type="auto"/>
        <w:tblInd w:w="-567" w:type="dxa"/>
        <w:tblLayout w:type="fixed"/>
        <w:tblLook w:val="04A0" w:firstRow="1" w:lastRow="0" w:firstColumn="1" w:lastColumn="0" w:noHBand="0" w:noVBand="1"/>
      </w:tblPr>
      <w:tblGrid>
        <w:gridCol w:w="562"/>
        <w:gridCol w:w="6096"/>
        <w:gridCol w:w="708"/>
        <w:gridCol w:w="709"/>
        <w:gridCol w:w="851"/>
        <w:gridCol w:w="986"/>
      </w:tblGrid>
      <w:tr w:rsidR="00501394" w14:paraId="5AA11D96" w14:textId="77777777" w:rsidTr="00B84DA4">
        <w:trPr>
          <w:cantSplit/>
          <w:tblHeader/>
        </w:trPr>
        <w:tc>
          <w:tcPr>
            <w:tcW w:w="562" w:type="dxa"/>
            <w:vAlign w:val="center"/>
          </w:tcPr>
          <w:p w14:paraId="205E28B9" w14:textId="2140596A" w:rsidR="00501394" w:rsidRDefault="00501394" w:rsidP="00501394">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 п/п</w:t>
            </w:r>
          </w:p>
        </w:tc>
        <w:tc>
          <w:tcPr>
            <w:tcW w:w="6096" w:type="dxa"/>
          </w:tcPr>
          <w:p w14:paraId="574CFDD3" w14:textId="3CB2F254" w:rsidR="00501394" w:rsidRDefault="00501394" w:rsidP="00501394">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Наименование работ</w:t>
            </w:r>
          </w:p>
        </w:tc>
        <w:tc>
          <w:tcPr>
            <w:tcW w:w="708" w:type="dxa"/>
          </w:tcPr>
          <w:p w14:paraId="3FB25F78" w14:textId="5DFE2D22" w:rsidR="00501394" w:rsidRDefault="00501394" w:rsidP="00B84DA4">
            <w:pPr>
              <w:suppressAutoHyphens/>
              <w:spacing w:after="0" w:line="240" w:lineRule="auto"/>
              <w:ind w:left="-108" w:right="-108"/>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Ед. изм.</w:t>
            </w:r>
          </w:p>
        </w:tc>
        <w:tc>
          <w:tcPr>
            <w:tcW w:w="709" w:type="dxa"/>
          </w:tcPr>
          <w:p w14:paraId="390553F0" w14:textId="38FEB80E" w:rsidR="00501394" w:rsidRDefault="00501394" w:rsidP="00B84DA4">
            <w:pPr>
              <w:suppressAutoHyphens/>
              <w:spacing w:after="0" w:line="240" w:lineRule="auto"/>
              <w:ind w:left="-108" w:right="-108"/>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Кол-во</w:t>
            </w:r>
          </w:p>
        </w:tc>
        <w:tc>
          <w:tcPr>
            <w:tcW w:w="851" w:type="dxa"/>
          </w:tcPr>
          <w:p w14:paraId="74F18E90" w14:textId="6270CB90" w:rsidR="00501394" w:rsidRDefault="00501394" w:rsidP="00B84DA4">
            <w:pPr>
              <w:suppressAutoHyphens/>
              <w:spacing w:after="0" w:line="240" w:lineRule="auto"/>
              <w:ind w:left="-108" w:right="-108"/>
              <w:jc w:val="center"/>
              <w:rPr>
                <w:rFonts w:ascii="Times New Roman" w:eastAsia="Times New Roman" w:hAnsi="Times New Roman"/>
                <w:sz w:val="24"/>
                <w:szCs w:val="24"/>
                <w:lang w:eastAsia="ar-SA"/>
              </w:rPr>
            </w:pPr>
            <w:proofErr w:type="spellStart"/>
            <w:r>
              <w:rPr>
                <w:rFonts w:ascii="Times New Roman" w:eastAsia="Times New Roman" w:hAnsi="Times New Roman"/>
                <w:sz w:val="24"/>
                <w:szCs w:val="24"/>
                <w:lang w:eastAsia="ar-SA"/>
              </w:rPr>
              <w:t>Ст-ть</w:t>
            </w:r>
            <w:proofErr w:type="spellEnd"/>
            <w:r>
              <w:rPr>
                <w:rFonts w:ascii="Times New Roman" w:eastAsia="Times New Roman" w:hAnsi="Times New Roman"/>
                <w:sz w:val="24"/>
                <w:szCs w:val="24"/>
                <w:lang w:eastAsia="ar-SA"/>
              </w:rPr>
              <w:t xml:space="preserve"> ед.</w:t>
            </w:r>
            <w:r>
              <w:rPr>
                <w:rFonts w:ascii="Times New Roman" w:eastAsia="Times New Roman" w:hAnsi="Times New Roman"/>
                <w:sz w:val="24"/>
                <w:szCs w:val="24"/>
                <w:lang w:eastAsia="ar-SA"/>
              </w:rPr>
              <w:t xml:space="preserve">, </w:t>
            </w:r>
            <w:proofErr w:type="spellStart"/>
            <w:r>
              <w:rPr>
                <w:rFonts w:ascii="Times New Roman" w:eastAsia="Times New Roman" w:hAnsi="Times New Roman"/>
                <w:sz w:val="24"/>
                <w:szCs w:val="24"/>
                <w:lang w:eastAsia="ar-SA"/>
              </w:rPr>
              <w:t>руб</w:t>
            </w:r>
            <w:proofErr w:type="spellEnd"/>
            <w:r>
              <w:rPr>
                <w:rFonts w:ascii="Times New Roman" w:eastAsia="Times New Roman" w:hAnsi="Times New Roman"/>
                <w:sz w:val="24"/>
                <w:szCs w:val="24"/>
                <w:lang w:eastAsia="ar-SA"/>
              </w:rPr>
              <w:t>,</w:t>
            </w:r>
          </w:p>
        </w:tc>
        <w:tc>
          <w:tcPr>
            <w:tcW w:w="986" w:type="dxa"/>
          </w:tcPr>
          <w:p w14:paraId="1C71F3C2" w14:textId="54E6FCCE" w:rsidR="00501394" w:rsidRDefault="00501394" w:rsidP="00B84DA4">
            <w:pPr>
              <w:suppressAutoHyphens/>
              <w:spacing w:after="0" w:line="240" w:lineRule="auto"/>
              <w:ind w:left="-108" w:right="-108"/>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Сумма, р</w:t>
            </w:r>
            <w:bookmarkStart w:id="0" w:name="_GoBack"/>
            <w:bookmarkEnd w:id="0"/>
            <w:r>
              <w:rPr>
                <w:rFonts w:ascii="Times New Roman" w:eastAsia="Times New Roman" w:hAnsi="Times New Roman"/>
                <w:sz w:val="24"/>
                <w:szCs w:val="24"/>
                <w:lang w:eastAsia="ar-SA"/>
              </w:rPr>
              <w:t>уб.</w:t>
            </w:r>
          </w:p>
        </w:tc>
      </w:tr>
      <w:tr w:rsidR="00501394" w14:paraId="3868E875" w14:textId="77777777" w:rsidTr="002A0A96">
        <w:trPr>
          <w:cantSplit/>
        </w:trPr>
        <w:tc>
          <w:tcPr>
            <w:tcW w:w="9912" w:type="dxa"/>
            <w:gridSpan w:val="6"/>
            <w:shd w:val="clear" w:color="auto" w:fill="D9D9D9" w:themeFill="background1" w:themeFillShade="D9"/>
            <w:vAlign w:val="center"/>
          </w:tcPr>
          <w:p w14:paraId="02C771E4" w14:textId="4C152672" w:rsidR="00501394" w:rsidRPr="00501394" w:rsidRDefault="00501394" w:rsidP="00501394">
            <w:pPr>
              <w:suppressAutoHyphens/>
              <w:spacing w:after="0" w:line="240" w:lineRule="auto"/>
              <w:jc w:val="both"/>
              <w:rPr>
                <w:rFonts w:ascii="Times New Roman" w:eastAsia="Times New Roman" w:hAnsi="Times New Roman"/>
                <w:sz w:val="24"/>
                <w:szCs w:val="24"/>
                <w:lang w:eastAsia="ar-SA"/>
              </w:rPr>
            </w:pPr>
            <w:r w:rsidRPr="00501394">
              <w:rPr>
                <w:rFonts w:ascii="Times New Roman" w:eastAsia="Times New Roman" w:hAnsi="Times New Roman"/>
                <w:sz w:val="24"/>
                <w:szCs w:val="24"/>
                <w:u w:val="single"/>
                <w:lang w:eastAsia="ru-RU"/>
              </w:rPr>
              <w:t xml:space="preserve">На </w:t>
            </w:r>
            <w:r w:rsidRPr="00501394">
              <w:rPr>
                <w:rFonts w:ascii="Times New Roman" w:eastAsia="Times New Roman" w:hAnsi="Times New Roman"/>
                <w:sz w:val="24"/>
                <w:szCs w:val="24"/>
                <w:lang w:eastAsia="ru-RU"/>
              </w:rPr>
              <w:t xml:space="preserve">двух наружных стенах в цокольной части (из кирпичной кладки с северной и южной сторон) здания фасовки ФПКС (фасад 29-21 и 21-29) высотой от 1,1м. до 1,25м., общей длиной 75 </w:t>
            </w:r>
            <w:proofErr w:type="spellStart"/>
            <w:r w:rsidRPr="00501394">
              <w:rPr>
                <w:rFonts w:ascii="Times New Roman" w:eastAsia="Times New Roman" w:hAnsi="Times New Roman"/>
                <w:sz w:val="24"/>
                <w:szCs w:val="24"/>
                <w:lang w:eastAsia="ru-RU"/>
              </w:rPr>
              <w:t>п.м</w:t>
            </w:r>
            <w:proofErr w:type="spellEnd"/>
            <w:r w:rsidRPr="00501394">
              <w:rPr>
                <w:rFonts w:ascii="Times New Roman" w:eastAsia="Times New Roman" w:hAnsi="Times New Roman"/>
                <w:sz w:val="24"/>
                <w:szCs w:val="24"/>
                <w:lang w:eastAsia="ru-RU"/>
              </w:rPr>
              <w:t>.:</w:t>
            </w:r>
          </w:p>
        </w:tc>
      </w:tr>
      <w:tr w:rsidR="00501394" w14:paraId="02952347" w14:textId="77777777" w:rsidTr="00B84DA4">
        <w:trPr>
          <w:cantSplit/>
        </w:trPr>
        <w:tc>
          <w:tcPr>
            <w:tcW w:w="562" w:type="dxa"/>
            <w:vAlign w:val="center"/>
          </w:tcPr>
          <w:p w14:paraId="2BAAA5ED" w14:textId="2D24A73E" w:rsidR="00501394" w:rsidRDefault="00501394" w:rsidP="008F4765">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p>
        </w:tc>
        <w:tc>
          <w:tcPr>
            <w:tcW w:w="6096" w:type="dxa"/>
          </w:tcPr>
          <w:p w14:paraId="4CAC4246" w14:textId="7BD85CF0" w:rsidR="00501394" w:rsidRDefault="00501394" w:rsidP="00501394">
            <w:pPr>
              <w:spacing w:after="0" w:line="276"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501394">
              <w:rPr>
                <w:rFonts w:ascii="Times New Roman" w:eastAsia="Times New Roman" w:hAnsi="Times New Roman"/>
                <w:sz w:val="24"/>
                <w:szCs w:val="24"/>
                <w:lang w:eastAsia="ru-RU"/>
              </w:rPr>
              <w:t xml:space="preserve">онтаж обрешетки из </w:t>
            </w:r>
            <w:r w:rsidRPr="00501394">
              <w:rPr>
                <w:rFonts w:ascii="Times New Roman" w:eastAsia="Times New Roman" w:hAnsi="Times New Roman"/>
                <w:sz w:val="24"/>
                <w:szCs w:val="24"/>
                <w:highlight w:val="yellow"/>
                <w:lang w:eastAsia="ru-RU"/>
              </w:rPr>
              <w:t>деревянных брусков размером 40х40 мм. по вертикальной части стены в длину по 3 ряда с шагом не менее 0,5 м.</w:t>
            </w:r>
            <w:r w:rsidRPr="00501394">
              <w:rPr>
                <w:rFonts w:ascii="Times New Roman" w:eastAsia="Times New Roman" w:hAnsi="Times New Roman"/>
                <w:sz w:val="24"/>
                <w:szCs w:val="24"/>
                <w:lang w:eastAsia="ru-RU"/>
              </w:rPr>
              <w:t xml:space="preserve">, по наклонной горизонтальной части 2 ряда, а также на торцевых сторонах кирпичной кладки. Деревянные бруски к стене закрепить анкерными болтами М8х100 мм. с шагом не более 1 м. </w:t>
            </w:r>
            <w:r w:rsidRPr="00501394">
              <w:rPr>
                <w:rFonts w:ascii="Times New Roman" w:eastAsia="Times New Roman" w:hAnsi="Times New Roman"/>
                <w:sz w:val="24"/>
                <w:szCs w:val="24"/>
                <w:highlight w:val="yellow"/>
                <w:lang w:eastAsia="ru-RU"/>
              </w:rPr>
              <w:t>Общая площадь обрешетки – 133 м2.</w:t>
            </w:r>
          </w:p>
        </w:tc>
        <w:tc>
          <w:tcPr>
            <w:tcW w:w="708" w:type="dxa"/>
          </w:tcPr>
          <w:p w14:paraId="077754B8"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709" w:type="dxa"/>
          </w:tcPr>
          <w:p w14:paraId="07F9CFCB"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851" w:type="dxa"/>
          </w:tcPr>
          <w:p w14:paraId="20348EFE"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986" w:type="dxa"/>
          </w:tcPr>
          <w:p w14:paraId="15A55406" w14:textId="54ECEC5D" w:rsidR="00501394" w:rsidRDefault="00501394" w:rsidP="008F4765">
            <w:pPr>
              <w:suppressAutoHyphens/>
              <w:spacing w:after="0" w:line="240" w:lineRule="auto"/>
              <w:jc w:val="both"/>
              <w:rPr>
                <w:rFonts w:ascii="Times New Roman" w:eastAsia="Times New Roman" w:hAnsi="Times New Roman"/>
                <w:sz w:val="24"/>
                <w:szCs w:val="24"/>
                <w:lang w:eastAsia="ar-SA"/>
              </w:rPr>
            </w:pPr>
          </w:p>
        </w:tc>
      </w:tr>
      <w:tr w:rsidR="00501394" w14:paraId="605BE77C" w14:textId="77777777" w:rsidTr="00B84DA4">
        <w:trPr>
          <w:cantSplit/>
        </w:trPr>
        <w:tc>
          <w:tcPr>
            <w:tcW w:w="562" w:type="dxa"/>
            <w:vAlign w:val="center"/>
          </w:tcPr>
          <w:p w14:paraId="2E771E01" w14:textId="7230D14F" w:rsidR="00501394" w:rsidRDefault="00501394" w:rsidP="008F4765">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p>
        </w:tc>
        <w:tc>
          <w:tcPr>
            <w:tcW w:w="6096" w:type="dxa"/>
          </w:tcPr>
          <w:p w14:paraId="2AC6E395" w14:textId="36725EE5" w:rsidR="00501394" w:rsidRDefault="00501394" w:rsidP="00501394">
            <w:pPr>
              <w:spacing w:after="0" w:line="276" w:lineRule="auto"/>
              <w:contextualSpacing/>
              <w:jc w:val="both"/>
              <w:rPr>
                <w:rFonts w:ascii="Times New Roman" w:eastAsia="Times New Roman" w:hAnsi="Times New Roman"/>
                <w:sz w:val="24"/>
                <w:szCs w:val="24"/>
                <w:lang w:eastAsia="ru-RU"/>
              </w:rPr>
            </w:pPr>
            <w:r w:rsidRPr="00501394">
              <w:rPr>
                <w:rFonts w:ascii="Times New Roman" w:eastAsia="Times New Roman" w:hAnsi="Times New Roman"/>
                <w:sz w:val="24"/>
                <w:szCs w:val="24"/>
                <w:lang w:eastAsia="ru-RU"/>
              </w:rPr>
              <w:t>Установ</w:t>
            </w:r>
            <w:r>
              <w:rPr>
                <w:rFonts w:ascii="Times New Roman" w:eastAsia="Times New Roman" w:hAnsi="Times New Roman"/>
                <w:sz w:val="24"/>
                <w:szCs w:val="24"/>
                <w:lang w:eastAsia="ru-RU"/>
              </w:rPr>
              <w:t>ка</w:t>
            </w:r>
            <w:r w:rsidRPr="00501394">
              <w:rPr>
                <w:rFonts w:ascii="Times New Roman" w:eastAsia="Times New Roman" w:hAnsi="Times New Roman"/>
                <w:sz w:val="24"/>
                <w:szCs w:val="24"/>
                <w:lang w:eastAsia="ru-RU"/>
              </w:rPr>
              <w:t xml:space="preserve"> лис</w:t>
            </w:r>
            <w:r>
              <w:rPr>
                <w:rFonts w:ascii="Times New Roman" w:eastAsia="Times New Roman" w:hAnsi="Times New Roman"/>
                <w:sz w:val="24"/>
                <w:szCs w:val="24"/>
                <w:lang w:eastAsia="ru-RU"/>
              </w:rPr>
              <w:t>тов</w:t>
            </w:r>
            <w:r w:rsidRPr="00501394">
              <w:rPr>
                <w:rFonts w:ascii="Times New Roman" w:eastAsia="Times New Roman" w:hAnsi="Times New Roman"/>
                <w:sz w:val="24"/>
                <w:szCs w:val="24"/>
                <w:lang w:eastAsia="ru-RU"/>
              </w:rPr>
              <w:t xml:space="preserve"> фибровера на вертикальную часть стены (размер по высоте от 1,15м. до 1,3м.), наклонную горизонтальную шириной от 0,3м. до 0,4м. и торцевые стороны шириной 0.3м. по высоте кирпичной кладки (размеры указаны с учетом деревянной обрешетки).  Крепление листов фибровера к деревянной обрешетке осуществлять посредством окрашенных, оцинкованных кровельных саморезов 5,1х40мм. с шагом не более 0,3м. Общая площадь облицовки листами «Фибровер» – 133 м2.</w:t>
            </w:r>
          </w:p>
        </w:tc>
        <w:tc>
          <w:tcPr>
            <w:tcW w:w="708" w:type="dxa"/>
          </w:tcPr>
          <w:p w14:paraId="2B15A618"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709" w:type="dxa"/>
          </w:tcPr>
          <w:p w14:paraId="7891ADD3"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851" w:type="dxa"/>
          </w:tcPr>
          <w:p w14:paraId="107A4BD6"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986" w:type="dxa"/>
          </w:tcPr>
          <w:p w14:paraId="07C65FF5" w14:textId="1B5E6CA2" w:rsidR="00501394" w:rsidRDefault="00501394" w:rsidP="008F4765">
            <w:pPr>
              <w:suppressAutoHyphens/>
              <w:spacing w:after="0" w:line="240" w:lineRule="auto"/>
              <w:jc w:val="both"/>
              <w:rPr>
                <w:rFonts w:ascii="Times New Roman" w:eastAsia="Times New Roman" w:hAnsi="Times New Roman"/>
                <w:sz w:val="24"/>
                <w:szCs w:val="24"/>
                <w:lang w:eastAsia="ar-SA"/>
              </w:rPr>
            </w:pPr>
          </w:p>
        </w:tc>
      </w:tr>
      <w:tr w:rsidR="00501394" w14:paraId="342C33E8" w14:textId="77777777" w:rsidTr="00B84DA4">
        <w:trPr>
          <w:cantSplit/>
        </w:trPr>
        <w:tc>
          <w:tcPr>
            <w:tcW w:w="562" w:type="dxa"/>
            <w:vAlign w:val="center"/>
          </w:tcPr>
          <w:p w14:paraId="40CC63B4" w14:textId="55DAB118" w:rsidR="00501394" w:rsidRDefault="00501394" w:rsidP="008F4765">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w:t>
            </w:r>
          </w:p>
        </w:tc>
        <w:tc>
          <w:tcPr>
            <w:tcW w:w="6096" w:type="dxa"/>
          </w:tcPr>
          <w:p w14:paraId="7C19BA31" w14:textId="3918EB09" w:rsidR="00501394" w:rsidRDefault="00501394" w:rsidP="00501394">
            <w:pPr>
              <w:spacing w:after="0" w:line="276" w:lineRule="auto"/>
              <w:contextualSpacing/>
              <w:jc w:val="both"/>
              <w:rPr>
                <w:rFonts w:ascii="Times New Roman" w:eastAsia="Times New Roman" w:hAnsi="Times New Roman"/>
                <w:sz w:val="24"/>
                <w:szCs w:val="24"/>
                <w:lang w:eastAsia="ru-RU"/>
              </w:rPr>
            </w:pPr>
            <w:r w:rsidRPr="00501394">
              <w:rPr>
                <w:rFonts w:ascii="Times New Roman" w:eastAsia="Times New Roman" w:hAnsi="Times New Roman"/>
                <w:sz w:val="24"/>
                <w:szCs w:val="24"/>
                <w:lang w:eastAsia="ru-RU"/>
              </w:rPr>
              <w:t>Места соединения листов фибровера вертикальных и горизонтально наклонных частей закрыть наружным пластиковым откосом в виде наружного уголка со сторонами 50х50 мм. В местах примыкания фибровера к стенам установить пластиковые откосы в виде внутреннего уголка со сторонами 50х50 мм. Крепление откосов к листам фибровера и стенам сэндвич панелей выполнять с помощью окрашенных, оцинкованных кровельных саморезов 4,8х40мм. с шагом не более 0,3м.</w:t>
            </w:r>
          </w:p>
        </w:tc>
        <w:tc>
          <w:tcPr>
            <w:tcW w:w="708" w:type="dxa"/>
          </w:tcPr>
          <w:p w14:paraId="0208E6C9"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709" w:type="dxa"/>
          </w:tcPr>
          <w:p w14:paraId="2A8A5F99"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851" w:type="dxa"/>
          </w:tcPr>
          <w:p w14:paraId="4D81EF72"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986" w:type="dxa"/>
          </w:tcPr>
          <w:p w14:paraId="19823B5E" w14:textId="3EBC0112" w:rsidR="00501394" w:rsidRDefault="00501394" w:rsidP="008F4765">
            <w:pPr>
              <w:suppressAutoHyphens/>
              <w:spacing w:after="0" w:line="240" w:lineRule="auto"/>
              <w:jc w:val="both"/>
              <w:rPr>
                <w:rFonts w:ascii="Times New Roman" w:eastAsia="Times New Roman" w:hAnsi="Times New Roman"/>
                <w:sz w:val="24"/>
                <w:szCs w:val="24"/>
                <w:lang w:eastAsia="ar-SA"/>
              </w:rPr>
            </w:pPr>
          </w:p>
        </w:tc>
      </w:tr>
      <w:tr w:rsidR="00501394" w14:paraId="532B4624" w14:textId="77777777" w:rsidTr="002A0A96">
        <w:trPr>
          <w:cantSplit/>
        </w:trPr>
        <w:tc>
          <w:tcPr>
            <w:tcW w:w="9912" w:type="dxa"/>
            <w:gridSpan w:val="6"/>
            <w:shd w:val="clear" w:color="auto" w:fill="D9D9D9" w:themeFill="background1" w:themeFillShade="D9"/>
            <w:vAlign w:val="center"/>
          </w:tcPr>
          <w:p w14:paraId="6F776A05" w14:textId="65096AF2" w:rsidR="00501394" w:rsidRPr="00501394" w:rsidRDefault="00501394" w:rsidP="008F4765">
            <w:pPr>
              <w:suppressAutoHyphens/>
              <w:spacing w:after="0" w:line="240" w:lineRule="auto"/>
              <w:jc w:val="both"/>
              <w:rPr>
                <w:rFonts w:ascii="Times New Roman" w:eastAsia="Times New Roman" w:hAnsi="Times New Roman"/>
                <w:sz w:val="24"/>
                <w:szCs w:val="24"/>
                <w:lang w:eastAsia="ar-SA"/>
              </w:rPr>
            </w:pPr>
            <w:r w:rsidRPr="00501394">
              <w:rPr>
                <w:rFonts w:ascii="Times New Roman" w:eastAsia="Times New Roman" w:hAnsi="Times New Roman"/>
                <w:sz w:val="24"/>
                <w:szCs w:val="24"/>
                <w:lang w:eastAsia="ru-RU"/>
              </w:rPr>
              <w:t xml:space="preserve">На двух наружных стенах лестничного марша (вход в ФПКС с восточной стороны с двумя участками стены - шириной 6м. высотой 12м. (фасад 29-21) и соответственно 7м. на 8м. (фасад </w:t>
            </w:r>
            <w:proofErr w:type="gramStart"/>
            <w:r w:rsidRPr="00501394">
              <w:rPr>
                <w:rFonts w:ascii="Times New Roman" w:eastAsia="Times New Roman" w:hAnsi="Times New Roman"/>
                <w:sz w:val="24"/>
                <w:szCs w:val="24"/>
                <w:lang w:eastAsia="ru-RU"/>
              </w:rPr>
              <w:t>А-Д</w:t>
            </w:r>
            <w:proofErr w:type="gramEnd"/>
            <w:r w:rsidRPr="00501394">
              <w:rPr>
                <w:rFonts w:ascii="Times New Roman" w:eastAsia="Times New Roman" w:hAnsi="Times New Roman"/>
                <w:sz w:val="24"/>
                <w:szCs w:val="24"/>
                <w:lang w:eastAsia="ru-RU"/>
              </w:rPr>
              <w:t>), и лестничном марше с южной стороны с 1-го по 3-й этажи здания фабрики (фасад 13-20) с размерами стен -  шириной 6,2м. высотой 16м.):</w:t>
            </w:r>
          </w:p>
        </w:tc>
      </w:tr>
      <w:tr w:rsidR="00501394" w14:paraId="3B8B590B" w14:textId="77777777" w:rsidTr="00B84DA4">
        <w:trPr>
          <w:cantSplit/>
        </w:trPr>
        <w:tc>
          <w:tcPr>
            <w:tcW w:w="562" w:type="dxa"/>
            <w:vAlign w:val="center"/>
          </w:tcPr>
          <w:p w14:paraId="3E2EA487" w14:textId="01AD0139" w:rsidR="00501394" w:rsidRDefault="00AA35A0" w:rsidP="008F4765">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p>
        </w:tc>
        <w:tc>
          <w:tcPr>
            <w:tcW w:w="6096" w:type="dxa"/>
          </w:tcPr>
          <w:p w14:paraId="1E6A9388" w14:textId="18FCDCE9" w:rsidR="00501394" w:rsidRDefault="00501394" w:rsidP="00501394">
            <w:pPr>
              <w:spacing w:after="0" w:line="276"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501394">
              <w:rPr>
                <w:rFonts w:ascii="Times New Roman" w:eastAsia="Times New Roman" w:hAnsi="Times New Roman"/>
                <w:sz w:val="24"/>
                <w:szCs w:val="24"/>
                <w:lang w:eastAsia="ru-RU"/>
              </w:rPr>
              <w:t>онтаж обрешетки из деревянных брусков размером 40х40 мм</w:t>
            </w:r>
            <w:r w:rsidRPr="00501394">
              <w:rPr>
                <w:rFonts w:ascii="Times New Roman" w:eastAsia="Times New Roman" w:hAnsi="Times New Roman"/>
                <w:sz w:val="24"/>
                <w:szCs w:val="24"/>
                <w:highlight w:val="yellow"/>
                <w:lang w:eastAsia="ru-RU"/>
              </w:rPr>
              <w:t>. по вертикальной части стен с шагом по высоте не более 0,5 м</w:t>
            </w:r>
            <w:r w:rsidRPr="00501394">
              <w:rPr>
                <w:rFonts w:ascii="Times New Roman" w:eastAsia="Times New Roman" w:hAnsi="Times New Roman"/>
                <w:sz w:val="24"/>
                <w:szCs w:val="24"/>
                <w:lang w:eastAsia="ru-RU"/>
              </w:rPr>
              <w:t>. Деревянные бруски к стене закрепить анкерными болтами М8х100 мм. не реже 1 м.</w:t>
            </w:r>
            <w:r>
              <w:rPr>
                <w:rFonts w:ascii="Times New Roman" w:eastAsia="Times New Roman" w:hAnsi="Times New Roman"/>
                <w:sz w:val="24"/>
                <w:szCs w:val="24"/>
                <w:lang w:eastAsia="ru-RU"/>
              </w:rPr>
              <w:t xml:space="preserve"> </w:t>
            </w:r>
            <w:r>
              <w:rPr>
                <w:rFonts w:ascii="Times New Roman" w:eastAsia="Times New Roman" w:hAnsi="Times New Roman"/>
                <w:sz w:val="24"/>
                <w:szCs w:val="24"/>
                <w:highlight w:val="yellow"/>
                <w:lang w:eastAsia="ru-RU"/>
              </w:rPr>
              <w:t>Общая площадь обрешетки – 240м2.</w:t>
            </w:r>
          </w:p>
        </w:tc>
        <w:tc>
          <w:tcPr>
            <w:tcW w:w="708" w:type="dxa"/>
          </w:tcPr>
          <w:p w14:paraId="79AA7CA1"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709" w:type="dxa"/>
          </w:tcPr>
          <w:p w14:paraId="1C7C1D7C"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851" w:type="dxa"/>
          </w:tcPr>
          <w:p w14:paraId="39CE02C8"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986" w:type="dxa"/>
          </w:tcPr>
          <w:p w14:paraId="6083CE39" w14:textId="4A22F2EB" w:rsidR="00501394" w:rsidRDefault="00501394" w:rsidP="008F4765">
            <w:pPr>
              <w:suppressAutoHyphens/>
              <w:spacing w:after="0" w:line="240" w:lineRule="auto"/>
              <w:jc w:val="both"/>
              <w:rPr>
                <w:rFonts w:ascii="Times New Roman" w:eastAsia="Times New Roman" w:hAnsi="Times New Roman"/>
                <w:sz w:val="24"/>
                <w:szCs w:val="24"/>
                <w:lang w:eastAsia="ar-SA"/>
              </w:rPr>
            </w:pPr>
          </w:p>
        </w:tc>
      </w:tr>
      <w:tr w:rsidR="00501394" w14:paraId="44B6FEC9" w14:textId="77777777" w:rsidTr="00B84DA4">
        <w:trPr>
          <w:cantSplit/>
        </w:trPr>
        <w:tc>
          <w:tcPr>
            <w:tcW w:w="562" w:type="dxa"/>
            <w:vAlign w:val="center"/>
          </w:tcPr>
          <w:p w14:paraId="6BE3C9E5" w14:textId="65148BBF" w:rsidR="00501394" w:rsidRDefault="00AA35A0" w:rsidP="008F4765">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p>
        </w:tc>
        <w:tc>
          <w:tcPr>
            <w:tcW w:w="6096" w:type="dxa"/>
          </w:tcPr>
          <w:p w14:paraId="1CC53A4C" w14:textId="5E42CE71" w:rsidR="00501394" w:rsidRPr="00501394" w:rsidRDefault="00501394" w:rsidP="00501394">
            <w:pPr>
              <w:spacing w:after="0" w:line="276" w:lineRule="auto"/>
              <w:contextualSpacing/>
              <w:jc w:val="both"/>
              <w:rPr>
                <w:rFonts w:ascii="Times New Roman" w:eastAsia="Times New Roman" w:hAnsi="Times New Roman"/>
                <w:sz w:val="24"/>
                <w:szCs w:val="24"/>
                <w:lang w:eastAsia="ru-RU"/>
              </w:rPr>
            </w:pPr>
            <w:r w:rsidRPr="00501394">
              <w:rPr>
                <w:rFonts w:ascii="Times New Roman" w:eastAsia="Times New Roman" w:hAnsi="Times New Roman"/>
                <w:sz w:val="24"/>
                <w:szCs w:val="24"/>
                <w:lang w:eastAsia="ru-RU"/>
              </w:rPr>
              <w:t>Установить листы фибровера на вертикальную часть стены к деревянной обрешетке. Крепление листов фибровера к обрешетке осуществлять посредством окрашенных, оцинкованных кровельных саморезов 4,8х40мм. с шагом не более 0,3м. по длине бруска обрешетки.</w:t>
            </w:r>
            <w:r>
              <w:rPr>
                <w:rFonts w:ascii="Times New Roman" w:eastAsia="Times New Roman" w:hAnsi="Times New Roman"/>
                <w:sz w:val="24"/>
                <w:szCs w:val="24"/>
                <w:lang w:eastAsia="ru-RU"/>
              </w:rPr>
              <w:t xml:space="preserve"> </w:t>
            </w:r>
            <w:r w:rsidRPr="00501394">
              <w:rPr>
                <w:rFonts w:ascii="Times New Roman" w:eastAsia="Times New Roman" w:hAnsi="Times New Roman"/>
                <w:sz w:val="24"/>
                <w:szCs w:val="24"/>
                <w:lang w:eastAsia="ru-RU"/>
              </w:rPr>
              <w:t>Общая площадь облиц</w:t>
            </w:r>
            <w:r w:rsidRPr="00501394">
              <w:rPr>
                <w:rFonts w:ascii="Times New Roman" w:eastAsia="Times New Roman" w:hAnsi="Times New Roman"/>
                <w:sz w:val="24"/>
                <w:szCs w:val="24"/>
                <w:lang w:eastAsia="ru-RU"/>
              </w:rPr>
              <w:t>овки листами «Фибровер» – 240м2.</w:t>
            </w:r>
          </w:p>
        </w:tc>
        <w:tc>
          <w:tcPr>
            <w:tcW w:w="708" w:type="dxa"/>
          </w:tcPr>
          <w:p w14:paraId="555A42DC"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709" w:type="dxa"/>
          </w:tcPr>
          <w:p w14:paraId="02C3D62E"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851" w:type="dxa"/>
          </w:tcPr>
          <w:p w14:paraId="4B89E787"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986" w:type="dxa"/>
          </w:tcPr>
          <w:p w14:paraId="2DFC5789" w14:textId="2F4D823B" w:rsidR="00501394" w:rsidRDefault="00501394" w:rsidP="008F4765">
            <w:pPr>
              <w:suppressAutoHyphens/>
              <w:spacing w:after="0" w:line="240" w:lineRule="auto"/>
              <w:jc w:val="both"/>
              <w:rPr>
                <w:rFonts w:ascii="Times New Roman" w:eastAsia="Times New Roman" w:hAnsi="Times New Roman"/>
                <w:sz w:val="24"/>
                <w:szCs w:val="24"/>
                <w:lang w:eastAsia="ar-SA"/>
              </w:rPr>
            </w:pPr>
          </w:p>
        </w:tc>
      </w:tr>
      <w:tr w:rsidR="00501394" w14:paraId="2AAC28EF" w14:textId="77777777" w:rsidTr="00B84DA4">
        <w:trPr>
          <w:cantSplit/>
        </w:trPr>
        <w:tc>
          <w:tcPr>
            <w:tcW w:w="562" w:type="dxa"/>
            <w:vAlign w:val="center"/>
          </w:tcPr>
          <w:p w14:paraId="3AD22D57" w14:textId="60420663" w:rsidR="00501394" w:rsidRDefault="00AA35A0" w:rsidP="008F4765">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w:t>
            </w:r>
          </w:p>
        </w:tc>
        <w:tc>
          <w:tcPr>
            <w:tcW w:w="6096" w:type="dxa"/>
          </w:tcPr>
          <w:p w14:paraId="2C222884" w14:textId="5F30D3F0" w:rsidR="00501394" w:rsidRPr="00501394" w:rsidRDefault="00501394" w:rsidP="00501394">
            <w:pPr>
              <w:spacing w:after="0" w:line="276" w:lineRule="auto"/>
              <w:contextualSpacing/>
              <w:jc w:val="both"/>
              <w:rPr>
                <w:rFonts w:ascii="Times New Roman" w:eastAsia="Times New Roman" w:hAnsi="Times New Roman"/>
                <w:sz w:val="24"/>
                <w:szCs w:val="24"/>
                <w:lang w:eastAsia="ru-RU"/>
              </w:rPr>
            </w:pPr>
            <w:r w:rsidRPr="00501394">
              <w:rPr>
                <w:rFonts w:ascii="Times New Roman" w:eastAsia="Times New Roman" w:hAnsi="Times New Roman"/>
                <w:sz w:val="24"/>
                <w:szCs w:val="24"/>
                <w:lang w:eastAsia="ru-RU"/>
              </w:rPr>
              <w:t>На каждый оконный проем 1,4м. шириной и 1,7 м. высотой (по 4 шт. на каждой стене лестничного марша, всего 8 окон) установить по три пластиковых откоса (длиной 1,4м., 1.4м, 1.7м. и один отлив размером 1.7м.).  Крепление откосов и отливов осуществлять с помощью окрашенных, оцинкованных кровельных саморезов 4.8х25 с шагом не более 0,3м.</w:t>
            </w:r>
          </w:p>
        </w:tc>
        <w:tc>
          <w:tcPr>
            <w:tcW w:w="708" w:type="dxa"/>
          </w:tcPr>
          <w:p w14:paraId="3579157D"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709" w:type="dxa"/>
          </w:tcPr>
          <w:p w14:paraId="013A2578"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851" w:type="dxa"/>
          </w:tcPr>
          <w:p w14:paraId="2EBC23E4"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986" w:type="dxa"/>
          </w:tcPr>
          <w:p w14:paraId="02B9BD9F"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r>
      <w:tr w:rsidR="00501394" w14:paraId="1FEE733F" w14:textId="77777777" w:rsidTr="00B84DA4">
        <w:trPr>
          <w:cantSplit/>
        </w:trPr>
        <w:tc>
          <w:tcPr>
            <w:tcW w:w="562" w:type="dxa"/>
            <w:vAlign w:val="center"/>
          </w:tcPr>
          <w:p w14:paraId="6AC66C81" w14:textId="5FFBF94D" w:rsidR="00501394" w:rsidRDefault="00AA35A0" w:rsidP="008F4765">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p>
        </w:tc>
        <w:tc>
          <w:tcPr>
            <w:tcW w:w="6096" w:type="dxa"/>
          </w:tcPr>
          <w:p w14:paraId="593D72B8" w14:textId="26EA9175" w:rsidR="00501394" w:rsidRPr="00501394" w:rsidRDefault="00501394" w:rsidP="00501394">
            <w:pPr>
              <w:spacing w:after="0" w:line="276" w:lineRule="auto"/>
              <w:contextualSpacing/>
              <w:jc w:val="both"/>
              <w:rPr>
                <w:rFonts w:ascii="Times New Roman" w:eastAsia="Times New Roman" w:hAnsi="Times New Roman"/>
                <w:sz w:val="24"/>
                <w:szCs w:val="24"/>
                <w:lang w:eastAsia="ru-RU"/>
              </w:rPr>
            </w:pPr>
            <w:r w:rsidRPr="00501394">
              <w:rPr>
                <w:rFonts w:ascii="Times New Roman" w:eastAsia="Times New Roman" w:hAnsi="Times New Roman"/>
                <w:sz w:val="24"/>
                <w:szCs w:val="24"/>
                <w:lang w:eastAsia="ru-RU"/>
              </w:rPr>
              <w:t>Установить на выступающих углах лестничных маршей по отношению к основному зданию ФПКС по два откоса в виде наружных пластиковых углов со сторонами 150х150мм. по всей высоте здания 2 шт. по 12м. и 2 шт. по 16 м</w:t>
            </w:r>
            <w:r w:rsidRPr="00501394">
              <w:rPr>
                <w:rFonts w:ascii="Times New Roman" w:eastAsia="Times New Roman" w:hAnsi="Times New Roman"/>
                <w:color w:val="FF0000"/>
                <w:sz w:val="24"/>
                <w:szCs w:val="24"/>
                <w:lang w:eastAsia="ru-RU"/>
              </w:rPr>
              <w:t>.</w:t>
            </w:r>
          </w:p>
        </w:tc>
        <w:tc>
          <w:tcPr>
            <w:tcW w:w="708" w:type="dxa"/>
          </w:tcPr>
          <w:p w14:paraId="2566DF60"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709" w:type="dxa"/>
          </w:tcPr>
          <w:p w14:paraId="76943A3E"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851" w:type="dxa"/>
          </w:tcPr>
          <w:p w14:paraId="2F8B4A98"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c>
          <w:tcPr>
            <w:tcW w:w="986" w:type="dxa"/>
          </w:tcPr>
          <w:p w14:paraId="0DB97C9E" w14:textId="77777777" w:rsidR="00501394" w:rsidRDefault="00501394" w:rsidP="008F4765">
            <w:pPr>
              <w:suppressAutoHyphens/>
              <w:spacing w:after="0" w:line="240" w:lineRule="auto"/>
              <w:jc w:val="both"/>
              <w:rPr>
                <w:rFonts w:ascii="Times New Roman" w:eastAsia="Times New Roman" w:hAnsi="Times New Roman"/>
                <w:sz w:val="24"/>
                <w:szCs w:val="24"/>
                <w:lang w:eastAsia="ar-SA"/>
              </w:rPr>
            </w:pPr>
          </w:p>
        </w:tc>
      </w:tr>
      <w:tr w:rsidR="00E21DF8" w14:paraId="362D51FD" w14:textId="77777777" w:rsidTr="00AC6D4A">
        <w:trPr>
          <w:cantSplit/>
        </w:trPr>
        <w:tc>
          <w:tcPr>
            <w:tcW w:w="8926" w:type="dxa"/>
            <w:gridSpan w:val="5"/>
            <w:vAlign w:val="center"/>
          </w:tcPr>
          <w:p w14:paraId="269DD906" w14:textId="5EFEB698" w:rsidR="00E21DF8" w:rsidRPr="00B84DA4" w:rsidRDefault="00E21DF8" w:rsidP="00E21DF8">
            <w:pPr>
              <w:suppressAutoHyphens/>
              <w:spacing w:after="0" w:line="240" w:lineRule="auto"/>
              <w:jc w:val="right"/>
              <w:rPr>
                <w:rFonts w:ascii="Times New Roman" w:eastAsia="Times New Roman" w:hAnsi="Times New Roman"/>
                <w:b/>
                <w:sz w:val="24"/>
                <w:szCs w:val="24"/>
                <w:lang w:eastAsia="ar-SA"/>
              </w:rPr>
            </w:pPr>
            <w:r w:rsidRPr="00B84DA4">
              <w:rPr>
                <w:rFonts w:ascii="Times New Roman" w:eastAsia="Times New Roman" w:hAnsi="Times New Roman"/>
                <w:b/>
                <w:sz w:val="24"/>
                <w:szCs w:val="24"/>
                <w:lang w:eastAsia="ar-SA"/>
              </w:rPr>
              <w:t>Итого, руб.</w:t>
            </w:r>
          </w:p>
        </w:tc>
        <w:tc>
          <w:tcPr>
            <w:tcW w:w="986" w:type="dxa"/>
          </w:tcPr>
          <w:p w14:paraId="109B703B" w14:textId="77777777" w:rsidR="00E21DF8" w:rsidRDefault="00E21DF8" w:rsidP="008F4765">
            <w:pPr>
              <w:suppressAutoHyphens/>
              <w:spacing w:after="0" w:line="240" w:lineRule="auto"/>
              <w:jc w:val="both"/>
              <w:rPr>
                <w:rFonts w:ascii="Times New Roman" w:eastAsia="Times New Roman" w:hAnsi="Times New Roman"/>
                <w:sz w:val="24"/>
                <w:szCs w:val="24"/>
                <w:lang w:eastAsia="ar-SA"/>
              </w:rPr>
            </w:pPr>
          </w:p>
        </w:tc>
      </w:tr>
      <w:tr w:rsidR="00E21DF8" w14:paraId="343DE74C" w14:textId="77777777" w:rsidTr="00633C1A">
        <w:trPr>
          <w:cantSplit/>
        </w:trPr>
        <w:tc>
          <w:tcPr>
            <w:tcW w:w="8926" w:type="dxa"/>
            <w:gridSpan w:val="5"/>
            <w:vAlign w:val="center"/>
          </w:tcPr>
          <w:p w14:paraId="6249E7BE" w14:textId="7A6AFA5C" w:rsidR="00E21DF8" w:rsidRPr="00B84DA4" w:rsidRDefault="00E21DF8" w:rsidP="00E21DF8">
            <w:pPr>
              <w:suppressAutoHyphens/>
              <w:spacing w:after="0" w:line="240" w:lineRule="auto"/>
              <w:jc w:val="right"/>
              <w:rPr>
                <w:rFonts w:ascii="Times New Roman" w:eastAsia="Times New Roman" w:hAnsi="Times New Roman"/>
                <w:b/>
                <w:sz w:val="24"/>
                <w:szCs w:val="24"/>
                <w:lang w:eastAsia="ar-SA"/>
              </w:rPr>
            </w:pPr>
            <w:r w:rsidRPr="00B84DA4">
              <w:rPr>
                <w:rFonts w:ascii="Times New Roman" w:eastAsia="Times New Roman" w:hAnsi="Times New Roman"/>
                <w:b/>
                <w:sz w:val="24"/>
                <w:szCs w:val="24"/>
                <w:lang w:eastAsia="ar-SA"/>
              </w:rPr>
              <w:t>НДС, 20%</w:t>
            </w:r>
          </w:p>
        </w:tc>
        <w:tc>
          <w:tcPr>
            <w:tcW w:w="986" w:type="dxa"/>
          </w:tcPr>
          <w:p w14:paraId="484C5AA2" w14:textId="77777777" w:rsidR="00E21DF8" w:rsidRDefault="00E21DF8" w:rsidP="008F4765">
            <w:pPr>
              <w:suppressAutoHyphens/>
              <w:spacing w:after="0" w:line="240" w:lineRule="auto"/>
              <w:jc w:val="both"/>
              <w:rPr>
                <w:rFonts w:ascii="Times New Roman" w:eastAsia="Times New Roman" w:hAnsi="Times New Roman"/>
                <w:sz w:val="24"/>
                <w:szCs w:val="24"/>
                <w:lang w:eastAsia="ar-SA"/>
              </w:rPr>
            </w:pPr>
          </w:p>
        </w:tc>
      </w:tr>
      <w:tr w:rsidR="00E21DF8" w14:paraId="4D1F0DFC" w14:textId="77777777" w:rsidTr="0081759E">
        <w:trPr>
          <w:cantSplit/>
        </w:trPr>
        <w:tc>
          <w:tcPr>
            <w:tcW w:w="8926" w:type="dxa"/>
            <w:gridSpan w:val="5"/>
            <w:vAlign w:val="center"/>
          </w:tcPr>
          <w:p w14:paraId="0CF7742F" w14:textId="751392EE" w:rsidR="00E21DF8" w:rsidRPr="00B84DA4" w:rsidRDefault="00E21DF8" w:rsidP="00E21DF8">
            <w:pPr>
              <w:suppressAutoHyphens/>
              <w:spacing w:after="0" w:line="240" w:lineRule="auto"/>
              <w:jc w:val="right"/>
              <w:rPr>
                <w:rFonts w:ascii="Times New Roman" w:eastAsia="Times New Roman" w:hAnsi="Times New Roman"/>
                <w:b/>
                <w:sz w:val="24"/>
                <w:szCs w:val="24"/>
                <w:lang w:eastAsia="ar-SA"/>
              </w:rPr>
            </w:pPr>
            <w:r w:rsidRPr="00B84DA4">
              <w:rPr>
                <w:rFonts w:ascii="Times New Roman" w:eastAsia="Times New Roman" w:hAnsi="Times New Roman"/>
                <w:b/>
                <w:sz w:val="24"/>
                <w:szCs w:val="24"/>
                <w:lang w:eastAsia="ar-SA"/>
              </w:rPr>
              <w:t>ВСЕГО с НДС, 20%</w:t>
            </w:r>
          </w:p>
        </w:tc>
        <w:tc>
          <w:tcPr>
            <w:tcW w:w="986" w:type="dxa"/>
          </w:tcPr>
          <w:p w14:paraId="0C30F476" w14:textId="77777777" w:rsidR="00E21DF8" w:rsidRDefault="00E21DF8" w:rsidP="008F4765">
            <w:pPr>
              <w:suppressAutoHyphens/>
              <w:spacing w:after="0" w:line="240" w:lineRule="auto"/>
              <w:jc w:val="both"/>
              <w:rPr>
                <w:rFonts w:ascii="Times New Roman" w:eastAsia="Times New Roman" w:hAnsi="Times New Roman"/>
                <w:sz w:val="24"/>
                <w:szCs w:val="24"/>
                <w:lang w:eastAsia="ar-SA"/>
              </w:rPr>
            </w:pPr>
          </w:p>
        </w:tc>
      </w:tr>
    </w:tbl>
    <w:p w14:paraId="52903A50" w14:textId="77777777" w:rsidR="00F47339" w:rsidRDefault="00F47339" w:rsidP="008F4765">
      <w:pPr>
        <w:suppressAutoHyphens/>
        <w:spacing w:after="0" w:line="240" w:lineRule="auto"/>
        <w:ind w:left="-567" w:firstLine="567"/>
        <w:jc w:val="both"/>
        <w:rPr>
          <w:rFonts w:ascii="Times New Roman" w:eastAsia="Times New Roman" w:hAnsi="Times New Roman"/>
          <w:sz w:val="24"/>
          <w:szCs w:val="24"/>
          <w:lang w:eastAsia="ar-SA"/>
        </w:rPr>
      </w:pPr>
    </w:p>
    <w:p w14:paraId="0219F532" w14:textId="77777777" w:rsidR="00F47339" w:rsidRDefault="00F47339" w:rsidP="008F4765">
      <w:pPr>
        <w:suppressAutoHyphens/>
        <w:spacing w:after="0" w:line="240" w:lineRule="auto"/>
        <w:ind w:left="-567" w:firstLine="567"/>
        <w:jc w:val="both"/>
        <w:rPr>
          <w:rFonts w:ascii="Times New Roman" w:eastAsia="Times New Roman" w:hAnsi="Times New Roman"/>
          <w:sz w:val="24"/>
          <w:szCs w:val="24"/>
          <w:lang w:eastAsia="ar-SA"/>
        </w:rPr>
      </w:pPr>
    </w:p>
    <w:p w14:paraId="38E02262" w14:textId="77777777" w:rsidR="00F47339" w:rsidRDefault="00F47339" w:rsidP="008F4765">
      <w:pPr>
        <w:suppressAutoHyphens/>
        <w:spacing w:after="0" w:line="240" w:lineRule="auto"/>
        <w:ind w:left="-567" w:firstLine="567"/>
        <w:jc w:val="both"/>
        <w:rPr>
          <w:rFonts w:ascii="Times New Roman" w:eastAsia="Times New Roman" w:hAnsi="Times New Roman"/>
          <w:sz w:val="24"/>
          <w:szCs w:val="24"/>
          <w:lang w:eastAsia="ar-SA"/>
        </w:rPr>
      </w:pPr>
    </w:p>
    <w:p w14:paraId="47ECA2DB" w14:textId="77777777" w:rsidR="00F47339" w:rsidRDefault="00F47339" w:rsidP="008F4765">
      <w:pPr>
        <w:suppressAutoHyphens/>
        <w:spacing w:after="0" w:line="240" w:lineRule="auto"/>
        <w:ind w:left="-567" w:firstLine="567"/>
        <w:jc w:val="both"/>
        <w:rPr>
          <w:rFonts w:ascii="Times New Roman" w:eastAsia="Times New Roman" w:hAnsi="Times New Roman"/>
          <w:sz w:val="24"/>
          <w:szCs w:val="24"/>
          <w:lang w:eastAsia="ar-SA"/>
        </w:rPr>
      </w:pPr>
    </w:p>
    <w:p w14:paraId="3FCE4C39" w14:textId="2A6CDA69" w:rsidR="00F3265B" w:rsidRPr="005F370B" w:rsidRDefault="00AA4FC8" w:rsidP="008F4765">
      <w:pPr>
        <w:suppressAutoHyphens/>
        <w:spacing w:after="0" w:line="240" w:lineRule="auto"/>
        <w:ind w:left="-567" w:firstLine="567"/>
        <w:jc w:val="both"/>
        <w:rPr>
          <w:rFonts w:ascii="Times New Roman" w:eastAsia="Times New Roman" w:hAnsi="Times New Roman"/>
          <w:sz w:val="24"/>
          <w:szCs w:val="24"/>
          <w:lang w:eastAsia="ar-SA"/>
        </w:rPr>
      </w:pPr>
      <w:r w:rsidRPr="005F370B">
        <w:rPr>
          <w:rFonts w:ascii="Times New Roman" w:eastAsia="Times New Roman" w:hAnsi="Times New Roman"/>
          <w:sz w:val="24"/>
          <w:szCs w:val="24"/>
          <w:lang w:eastAsia="ar-SA"/>
        </w:rPr>
        <w:t>Всего на сумму</w:t>
      </w:r>
      <w:r w:rsidRPr="005F370B">
        <w:rPr>
          <w:rFonts w:ascii="Times New Roman" w:hAnsi="Times New Roman"/>
          <w:b/>
          <w:sz w:val="24"/>
          <w:szCs w:val="24"/>
        </w:rPr>
        <w:t xml:space="preserve"> </w:t>
      </w:r>
      <w:r w:rsidR="00BC12B5">
        <w:rPr>
          <w:rFonts w:ascii="Times New Roman" w:hAnsi="Times New Roman"/>
          <w:b/>
          <w:bCs/>
          <w:sz w:val="24"/>
          <w:szCs w:val="24"/>
        </w:rPr>
        <w:t>______________</w:t>
      </w:r>
      <w:r w:rsidR="00A615EB" w:rsidRPr="005F370B">
        <w:rPr>
          <w:rFonts w:ascii="Times New Roman" w:hAnsi="Times New Roman"/>
          <w:sz w:val="24"/>
          <w:szCs w:val="24"/>
        </w:rPr>
        <w:t xml:space="preserve"> (</w:t>
      </w:r>
      <w:r w:rsidR="00BC12B5">
        <w:rPr>
          <w:rFonts w:ascii="Times New Roman" w:eastAsia="Times New Roman" w:hAnsi="Times New Roman"/>
          <w:b/>
          <w:sz w:val="24"/>
          <w:szCs w:val="24"/>
          <w:lang w:eastAsia="ar-SA"/>
        </w:rPr>
        <w:t>___________________</w:t>
      </w:r>
      <w:r w:rsidR="00A615EB" w:rsidRPr="005F370B">
        <w:rPr>
          <w:rFonts w:ascii="Times New Roman" w:eastAsia="Times New Roman" w:hAnsi="Times New Roman"/>
          <w:b/>
          <w:sz w:val="24"/>
          <w:szCs w:val="24"/>
          <w:lang w:eastAsia="ar-SA"/>
        </w:rPr>
        <w:t xml:space="preserve">) рублей </w:t>
      </w:r>
      <w:r w:rsidR="00BC12B5">
        <w:rPr>
          <w:rFonts w:ascii="Times New Roman" w:eastAsia="Times New Roman" w:hAnsi="Times New Roman"/>
          <w:b/>
          <w:sz w:val="24"/>
          <w:szCs w:val="24"/>
          <w:lang w:eastAsia="ar-SA"/>
        </w:rPr>
        <w:t>________</w:t>
      </w:r>
      <w:r w:rsidR="00A615EB" w:rsidRPr="005F370B">
        <w:rPr>
          <w:rFonts w:ascii="Times New Roman" w:eastAsia="Times New Roman" w:hAnsi="Times New Roman"/>
          <w:b/>
          <w:sz w:val="24"/>
          <w:szCs w:val="24"/>
          <w:lang w:eastAsia="ar-SA"/>
        </w:rPr>
        <w:t xml:space="preserve"> копеек</w:t>
      </w:r>
      <w:r w:rsidRPr="005F370B">
        <w:rPr>
          <w:rFonts w:ascii="Times New Roman" w:eastAsia="Times New Roman" w:hAnsi="Times New Roman"/>
          <w:sz w:val="24"/>
          <w:szCs w:val="24"/>
          <w:lang w:eastAsia="ar-SA"/>
        </w:rPr>
        <w:t xml:space="preserve">, </w:t>
      </w:r>
      <w:r w:rsidR="00B02F3C">
        <w:rPr>
          <w:rFonts w:ascii="Times New Roman" w:eastAsia="Times New Roman" w:hAnsi="Times New Roman"/>
          <w:sz w:val="24"/>
          <w:szCs w:val="24"/>
          <w:lang w:eastAsia="ar-SA"/>
        </w:rPr>
        <w:t>без</w:t>
      </w:r>
      <w:r w:rsidR="00C67AF8" w:rsidRPr="005F370B">
        <w:rPr>
          <w:rFonts w:ascii="Times New Roman" w:eastAsia="Times New Roman" w:hAnsi="Times New Roman"/>
          <w:sz w:val="24"/>
          <w:szCs w:val="24"/>
          <w:lang w:eastAsia="ar-SA"/>
        </w:rPr>
        <w:t xml:space="preserve"> НДС </w:t>
      </w:r>
    </w:p>
    <w:p w14:paraId="684EFCF3" w14:textId="77777777" w:rsidR="00591EB2" w:rsidRPr="005F370B" w:rsidRDefault="00591EB2" w:rsidP="008F4765">
      <w:pPr>
        <w:spacing w:after="0" w:line="240" w:lineRule="auto"/>
        <w:ind w:firstLine="709"/>
        <w:jc w:val="both"/>
        <w:rPr>
          <w:rFonts w:ascii="Times New Roman" w:hAnsi="Times New Roman"/>
          <w:b/>
          <w:sz w:val="24"/>
          <w:szCs w:val="24"/>
        </w:rPr>
      </w:pPr>
    </w:p>
    <w:tbl>
      <w:tblPr>
        <w:tblW w:w="9856" w:type="dxa"/>
        <w:tblLayout w:type="fixed"/>
        <w:tblLook w:val="0000" w:firstRow="0" w:lastRow="0" w:firstColumn="0" w:lastColumn="0" w:noHBand="0" w:noVBand="0"/>
      </w:tblPr>
      <w:tblGrid>
        <w:gridCol w:w="4928"/>
        <w:gridCol w:w="4928"/>
      </w:tblGrid>
      <w:tr w:rsidR="00A65367" w:rsidRPr="005F370B" w14:paraId="517B7389" w14:textId="77777777" w:rsidTr="00A65367">
        <w:trPr>
          <w:trHeight w:val="303"/>
        </w:trPr>
        <w:tc>
          <w:tcPr>
            <w:tcW w:w="4928" w:type="dxa"/>
            <w:shd w:val="clear" w:color="auto" w:fill="auto"/>
          </w:tcPr>
          <w:p w14:paraId="2EDAC857" w14:textId="383224D8" w:rsidR="00A65367" w:rsidRPr="005F370B" w:rsidRDefault="00A65367" w:rsidP="008F4765">
            <w:pPr>
              <w:spacing w:after="0" w:line="240" w:lineRule="auto"/>
              <w:jc w:val="both"/>
              <w:rPr>
                <w:rFonts w:ascii="Times New Roman" w:hAnsi="Times New Roman"/>
                <w:b/>
                <w:sz w:val="24"/>
                <w:szCs w:val="24"/>
              </w:rPr>
            </w:pPr>
            <w:bookmarkStart w:id="1" w:name="_Hlk164937721"/>
            <w:r w:rsidRPr="005F370B">
              <w:rPr>
                <w:rFonts w:ascii="Times New Roman" w:hAnsi="Times New Roman"/>
                <w:b/>
                <w:sz w:val="24"/>
                <w:szCs w:val="24"/>
              </w:rPr>
              <w:t>Заказчик:</w:t>
            </w:r>
          </w:p>
        </w:tc>
        <w:tc>
          <w:tcPr>
            <w:tcW w:w="4928" w:type="dxa"/>
          </w:tcPr>
          <w:p w14:paraId="1A4483A8" w14:textId="4A0DC452" w:rsidR="00A65367" w:rsidRPr="005F370B" w:rsidRDefault="00A65367" w:rsidP="008F4765">
            <w:pPr>
              <w:spacing w:after="0" w:line="240" w:lineRule="auto"/>
              <w:jc w:val="both"/>
              <w:rPr>
                <w:rFonts w:ascii="Times New Roman" w:hAnsi="Times New Roman"/>
                <w:b/>
                <w:bCs/>
                <w:sz w:val="24"/>
                <w:szCs w:val="24"/>
              </w:rPr>
            </w:pPr>
            <w:r w:rsidRPr="005F370B">
              <w:rPr>
                <w:rFonts w:ascii="Times New Roman" w:hAnsi="Times New Roman"/>
                <w:b/>
                <w:bCs/>
                <w:sz w:val="24"/>
                <w:szCs w:val="24"/>
              </w:rPr>
              <w:t>Подрядчик:</w:t>
            </w:r>
          </w:p>
        </w:tc>
      </w:tr>
      <w:tr w:rsidR="00DD0E35" w:rsidRPr="005F370B" w14:paraId="6C07AC61" w14:textId="77777777" w:rsidTr="00A65367">
        <w:trPr>
          <w:trHeight w:val="845"/>
        </w:trPr>
        <w:tc>
          <w:tcPr>
            <w:tcW w:w="4928" w:type="dxa"/>
            <w:shd w:val="clear" w:color="auto" w:fill="auto"/>
          </w:tcPr>
          <w:p w14:paraId="77EE7948" w14:textId="0692C0F6" w:rsidR="00DD0E35" w:rsidRPr="005F370B" w:rsidRDefault="00DD0E35" w:rsidP="008F4765">
            <w:pPr>
              <w:spacing w:after="0" w:line="240" w:lineRule="auto"/>
              <w:jc w:val="both"/>
              <w:rPr>
                <w:rFonts w:ascii="Times New Roman" w:hAnsi="Times New Roman"/>
                <w:bCs/>
                <w:sz w:val="24"/>
                <w:szCs w:val="24"/>
              </w:rPr>
            </w:pPr>
            <w:r w:rsidRPr="005F370B">
              <w:rPr>
                <w:rFonts w:ascii="Times New Roman" w:hAnsi="Times New Roman"/>
                <w:bCs/>
                <w:sz w:val="24"/>
                <w:szCs w:val="24"/>
              </w:rPr>
              <w:t xml:space="preserve">Директор </w:t>
            </w:r>
            <w:r w:rsidR="005606CF">
              <w:rPr>
                <w:rFonts w:ascii="Times New Roman" w:hAnsi="Times New Roman"/>
                <w:bCs/>
                <w:sz w:val="24"/>
                <w:szCs w:val="24"/>
              </w:rPr>
              <w:t xml:space="preserve"> </w:t>
            </w:r>
          </w:p>
          <w:p w14:paraId="12AFC56E" w14:textId="77777777" w:rsidR="00DD0E35" w:rsidRPr="005F370B" w:rsidRDefault="00DD0E35" w:rsidP="008F4765">
            <w:pPr>
              <w:spacing w:after="0" w:line="240" w:lineRule="auto"/>
              <w:jc w:val="both"/>
              <w:rPr>
                <w:rFonts w:ascii="Times New Roman" w:hAnsi="Times New Roman"/>
                <w:bCs/>
                <w:sz w:val="24"/>
                <w:szCs w:val="24"/>
              </w:rPr>
            </w:pPr>
            <w:r w:rsidRPr="005F370B">
              <w:rPr>
                <w:rFonts w:ascii="Times New Roman" w:hAnsi="Times New Roman"/>
                <w:bCs/>
                <w:sz w:val="24"/>
                <w:szCs w:val="24"/>
              </w:rPr>
              <w:t xml:space="preserve">ООО «Руссоль»      </w:t>
            </w:r>
          </w:p>
          <w:p w14:paraId="38043941" w14:textId="77777777" w:rsidR="00DD0E35" w:rsidRPr="005F370B" w:rsidRDefault="00DD0E35" w:rsidP="008F4765">
            <w:pPr>
              <w:spacing w:after="0" w:line="240" w:lineRule="auto"/>
              <w:jc w:val="both"/>
              <w:rPr>
                <w:rFonts w:ascii="Times New Roman" w:hAnsi="Times New Roman"/>
                <w:bCs/>
                <w:sz w:val="24"/>
                <w:szCs w:val="24"/>
              </w:rPr>
            </w:pPr>
            <w:r w:rsidRPr="005F370B">
              <w:rPr>
                <w:rFonts w:ascii="Times New Roman" w:hAnsi="Times New Roman"/>
                <w:bCs/>
                <w:sz w:val="24"/>
                <w:szCs w:val="24"/>
              </w:rPr>
              <w:t>______________________ С.В. Черный</w:t>
            </w:r>
          </w:p>
        </w:tc>
        <w:tc>
          <w:tcPr>
            <w:tcW w:w="4928" w:type="dxa"/>
          </w:tcPr>
          <w:p w14:paraId="4CFBE975" w14:textId="214F6834" w:rsidR="00E36D92" w:rsidRPr="005F370B" w:rsidRDefault="00BC12B5" w:rsidP="008F4765">
            <w:pPr>
              <w:spacing w:after="0" w:line="240" w:lineRule="auto"/>
              <w:jc w:val="both"/>
              <w:rPr>
                <w:rFonts w:ascii="Times New Roman" w:hAnsi="Times New Roman"/>
                <w:bCs/>
                <w:sz w:val="24"/>
                <w:szCs w:val="24"/>
              </w:rPr>
            </w:pPr>
            <w:r>
              <w:rPr>
                <w:rFonts w:ascii="Times New Roman" w:hAnsi="Times New Roman"/>
                <w:bCs/>
                <w:sz w:val="24"/>
                <w:szCs w:val="24"/>
              </w:rPr>
              <w:t>___________________</w:t>
            </w:r>
          </w:p>
          <w:p w14:paraId="6EDBF01A" w14:textId="77777777" w:rsidR="007E1A1B" w:rsidRPr="005F370B" w:rsidRDefault="007E1A1B" w:rsidP="008F4765">
            <w:pPr>
              <w:spacing w:after="0" w:line="240" w:lineRule="auto"/>
              <w:jc w:val="both"/>
              <w:rPr>
                <w:rFonts w:ascii="Times New Roman" w:hAnsi="Times New Roman"/>
                <w:bCs/>
                <w:sz w:val="24"/>
                <w:szCs w:val="24"/>
              </w:rPr>
            </w:pPr>
          </w:p>
          <w:p w14:paraId="6A37716F" w14:textId="17DC9E84" w:rsidR="00DD0E35" w:rsidRPr="005F370B" w:rsidRDefault="00DD0E35" w:rsidP="00BC12B5">
            <w:pPr>
              <w:spacing w:after="0" w:line="240" w:lineRule="auto"/>
              <w:jc w:val="both"/>
              <w:rPr>
                <w:rFonts w:ascii="Times New Roman" w:hAnsi="Times New Roman"/>
                <w:bCs/>
                <w:sz w:val="24"/>
                <w:szCs w:val="24"/>
              </w:rPr>
            </w:pPr>
            <w:r w:rsidRPr="005F370B">
              <w:rPr>
                <w:rFonts w:ascii="Times New Roman" w:hAnsi="Times New Roman"/>
                <w:bCs/>
                <w:sz w:val="24"/>
                <w:szCs w:val="24"/>
              </w:rPr>
              <w:t xml:space="preserve">__________________ </w:t>
            </w:r>
            <w:r w:rsidR="00BC12B5">
              <w:rPr>
                <w:rFonts w:ascii="Times New Roman" w:hAnsi="Times New Roman"/>
                <w:bCs/>
                <w:sz w:val="24"/>
                <w:szCs w:val="24"/>
              </w:rPr>
              <w:t>/____________/</w:t>
            </w:r>
          </w:p>
        </w:tc>
      </w:tr>
      <w:tr w:rsidR="00DD0E35" w:rsidRPr="005F370B" w14:paraId="27A208CF" w14:textId="77777777" w:rsidTr="00A65367">
        <w:trPr>
          <w:trHeight w:val="233"/>
        </w:trPr>
        <w:tc>
          <w:tcPr>
            <w:tcW w:w="4928" w:type="dxa"/>
            <w:shd w:val="clear" w:color="auto" w:fill="auto"/>
            <w:vAlign w:val="center"/>
          </w:tcPr>
          <w:p w14:paraId="559FA976" w14:textId="1930E683" w:rsidR="00DD0E35" w:rsidRPr="005F370B" w:rsidRDefault="00DD0E35" w:rsidP="008F4765">
            <w:pPr>
              <w:spacing w:after="0" w:line="240" w:lineRule="auto"/>
              <w:ind w:firstLine="709"/>
              <w:rPr>
                <w:rFonts w:ascii="Times New Roman" w:hAnsi="Times New Roman"/>
                <w:b/>
              </w:rPr>
            </w:pPr>
            <w:r w:rsidRPr="005F370B">
              <w:rPr>
                <w:rFonts w:ascii="Times New Roman" w:hAnsi="Times New Roman"/>
                <w:b/>
              </w:rPr>
              <w:t>М.П.</w:t>
            </w:r>
          </w:p>
        </w:tc>
        <w:tc>
          <w:tcPr>
            <w:tcW w:w="4928" w:type="dxa"/>
            <w:vAlign w:val="center"/>
          </w:tcPr>
          <w:p w14:paraId="30397749" w14:textId="040801DD" w:rsidR="00DD0E35" w:rsidRPr="005F370B" w:rsidRDefault="00DD0E35" w:rsidP="008F4765">
            <w:pPr>
              <w:spacing w:after="0" w:line="240" w:lineRule="auto"/>
              <w:ind w:firstLine="709"/>
              <w:rPr>
                <w:rFonts w:ascii="Times New Roman" w:hAnsi="Times New Roman"/>
                <w:b/>
              </w:rPr>
            </w:pPr>
            <w:r w:rsidRPr="005F370B">
              <w:rPr>
                <w:rFonts w:ascii="Times New Roman" w:hAnsi="Times New Roman"/>
                <w:b/>
              </w:rPr>
              <w:t>М.П.</w:t>
            </w:r>
          </w:p>
        </w:tc>
      </w:tr>
      <w:bookmarkEnd w:id="1"/>
    </w:tbl>
    <w:p w14:paraId="515ECC2C" w14:textId="77777777" w:rsidR="00DC6F44" w:rsidRPr="005F370B" w:rsidRDefault="00DC6F44" w:rsidP="008F4765">
      <w:pPr>
        <w:spacing w:after="200" w:line="276" w:lineRule="auto"/>
        <w:rPr>
          <w:rFonts w:ascii="Times New Roman" w:hAnsi="Times New Roman"/>
        </w:rPr>
        <w:sectPr w:rsidR="00DC6F44" w:rsidRPr="005F370B" w:rsidSect="006230AC">
          <w:footerReference w:type="default" r:id="rId11"/>
          <w:pgSz w:w="11906" w:h="16838"/>
          <w:pgMar w:top="993" w:right="850" w:bottom="851" w:left="1701" w:header="708" w:footer="285" w:gutter="0"/>
          <w:cols w:space="708"/>
          <w:docGrid w:linePitch="360"/>
        </w:sectPr>
      </w:pPr>
    </w:p>
    <w:p w14:paraId="531C36CC" w14:textId="2B2723E0" w:rsidR="002346E2" w:rsidRPr="005F370B" w:rsidRDefault="002346E2" w:rsidP="008F4765">
      <w:pPr>
        <w:spacing w:after="0" w:line="240" w:lineRule="auto"/>
        <w:ind w:right="-1"/>
        <w:jc w:val="right"/>
        <w:rPr>
          <w:rFonts w:ascii="Times New Roman" w:hAnsi="Times New Roman"/>
          <w:sz w:val="24"/>
          <w:szCs w:val="24"/>
        </w:rPr>
      </w:pPr>
      <w:r w:rsidRPr="005F370B">
        <w:rPr>
          <w:rFonts w:ascii="Times New Roman" w:hAnsi="Times New Roman"/>
          <w:sz w:val="24"/>
          <w:szCs w:val="24"/>
        </w:rPr>
        <w:t xml:space="preserve">Приложение № 2 </w:t>
      </w:r>
    </w:p>
    <w:p w14:paraId="7C6F0D8B" w14:textId="77777777" w:rsidR="002346E2" w:rsidRPr="005F370B" w:rsidRDefault="002346E2" w:rsidP="008F4765">
      <w:pPr>
        <w:spacing w:after="0" w:line="240" w:lineRule="auto"/>
        <w:ind w:left="6096" w:right="-1"/>
        <w:jc w:val="right"/>
        <w:rPr>
          <w:rFonts w:ascii="Times New Roman" w:hAnsi="Times New Roman"/>
          <w:sz w:val="24"/>
          <w:szCs w:val="24"/>
        </w:rPr>
      </w:pPr>
      <w:r w:rsidRPr="005F370B">
        <w:rPr>
          <w:rFonts w:ascii="Times New Roman" w:hAnsi="Times New Roman"/>
          <w:sz w:val="24"/>
          <w:szCs w:val="24"/>
        </w:rPr>
        <w:t xml:space="preserve">к Договору подряда №______ </w:t>
      </w:r>
    </w:p>
    <w:p w14:paraId="4B677ABE" w14:textId="51D0444C" w:rsidR="002346E2" w:rsidRPr="005F370B" w:rsidRDefault="002346E2" w:rsidP="008F4765">
      <w:pPr>
        <w:spacing w:after="0" w:line="240" w:lineRule="auto"/>
        <w:ind w:left="6096" w:right="-1"/>
        <w:jc w:val="right"/>
        <w:rPr>
          <w:rFonts w:ascii="Times New Roman" w:hAnsi="Times New Roman"/>
          <w:sz w:val="24"/>
          <w:szCs w:val="24"/>
        </w:rPr>
      </w:pPr>
      <w:r w:rsidRPr="005F370B">
        <w:rPr>
          <w:rFonts w:ascii="Times New Roman" w:hAnsi="Times New Roman"/>
          <w:sz w:val="24"/>
          <w:szCs w:val="24"/>
        </w:rPr>
        <w:t>от «___» _____________202</w:t>
      </w:r>
      <w:r w:rsidR="00C21D54" w:rsidRPr="005F370B">
        <w:rPr>
          <w:rFonts w:ascii="Times New Roman" w:hAnsi="Times New Roman"/>
          <w:sz w:val="24"/>
          <w:szCs w:val="24"/>
        </w:rPr>
        <w:t>5</w:t>
      </w:r>
      <w:r w:rsidRPr="005F370B">
        <w:rPr>
          <w:rFonts w:ascii="Times New Roman" w:hAnsi="Times New Roman"/>
          <w:sz w:val="24"/>
          <w:szCs w:val="24"/>
        </w:rPr>
        <w:t xml:space="preserve"> г.</w:t>
      </w:r>
    </w:p>
    <w:p w14:paraId="5BDC9E91" w14:textId="7ACD071E" w:rsidR="002346E2" w:rsidRPr="005F370B" w:rsidRDefault="00242554" w:rsidP="008F4765">
      <w:pPr>
        <w:spacing w:after="0" w:line="240" w:lineRule="auto"/>
        <w:jc w:val="center"/>
        <w:rPr>
          <w:rFonts w:ascii="Times New Roman" w:hAnsi="Times New Roman"/>
          <w:b/>
          <w:bCs/>
          <w:sz w:val="24"/>
          <w:szCs w:val="24"/>
        </w:rPr>
      </w:pPr>
      <w:r>
        <w:rPr>
          <w:rFonts w:ascii="Times New Roman" w:hAnsi="Times New Roman"/>
          <w:b/>
          <w:bCs/>
          <w:sz w:val="24"/>
          <w:szCs w:val="24"/>
        </w:rPr>
        <w:t>Техническое задание</w:t>
      </w:r>
    </w:p>
    <w:sectPr w:rsidR="002346E2" w:rsidRPr="005F370B" w:rsidSect="00382E04">
      <w:pgSz w:w="11906" w:h="16838"/>
      <w:pgMar w:top="993" w:right="850" w:bottom="851" w:left="1701" w:header="708"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9CD3E" w14:textId="77777777" w:rsidR="00BC12B5" w:rsidRDefault="00BC12B5" w:rsidP="00B43F84">
      <w:pPr>
        <w:spacing w:after="0" w:line="240" w:lineRule="auto"/>
      </w:pPr>
      <w:r>
        <w:separator/>
      </w:r>
    </w:p>
  </w:endnote>
  <w:endnote w:type="continuationSeparator" w:id="0">
    <w:p w14:paraId="15A7F4FF" w14:textId="77777777" w:rsidR="00BC12B5" w:rsidRDefault="00BC12B5" w:rsidP="00B43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7916"/>
      <w:docPartObj>
        <w:docPartGallery w:val="Page Numbers (Bottom of Page)"/>
        <w:docPartUnique/>
      </w:docPartObj>
    </w:sdtPr>
    <w:sdtEndPr/>
    <w:sdtContent>
      <w:p w14:paraId="54FF2AB1" w14:textId="77777777" w:rsidR="00BC12B5" w:rsidRDefault="00BC12B5">
        <w:pPr>
          <w:pStyle w:val="af0"/>
          <w:jc w:val="right"/>
        </w:pPr>
        <w:r>
          <w:fldChar w:fldCharType="begin"/>
        </w:r>
        <w:r>
          <w:instrText xml:space="preserve"> PAGE   \* MERGEFORMAT </w:instrText>
        </w:r>
        <w:r>
          <w:fldChar w:fldCharType="separate"/>
        </w:r>
        <w:r w:rsidR="00B84DA4">
          <w:rPr>
            <w:noProof/>
          </w:rPr>
          <w:t>14</w:t>
        </w:r>
        <w:r>
          <w:rPr>
            <w:noProof/>
          </w:rPr>
          <w:fldChar w:fldCharType="end"/>
        </w:r>
      </w:p>
    </w:sdtContent>
  </w:sdt>
  <w:p w14:paraId="5C159BD8" w14:textId="77777777" w:rsidR="00BC12B5" w:rsidRDefault="00BC12B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EB701" w14:textId="77777777" w:rsidR="00BC12B5" w:rsidRDefault="00BC12B5" w:rsidP="00B43F84">
      <w:pPr>
        <w:spacing w:after="0" w:line="240" w:lineRule="auto"/>
      </w:pPr>
      <w:r>
        <w:separator/>
      </w:r>
    </w:p>
  </w:footnote>
  <w:footnote w:type="continuationSeparator" w:id="0">
    <w:p w14:paraId="5B7DC2A7" w14:textId="77777777" w:rsidR="00BC12B5" w:rsidRDefault="00BC12B5" w:rsidP="00B43F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b w:val="0"/>
        <w:i w:val="0"/>
        <w:color w:val="000000"/>
        <w:spacing w:val="-1"/>
        <w:sz w:val="22"/>
        <w:szCs w:val="22"/>
      </w:rPr>
    </w:lvl>
    <w:lvl w:ilvl="1">
      <w:start w:val="1"/>
      <w:numFmt w:val="bullet"/>
      <w:lvlText w:val=""/>
      <w:lvlJc w:val="left"/>
      <w:pPr>
        <w:tabs>
          <w:tab w:val="num" w:pos="1080"/>
        </w:tabs>
        <w:ind w:left="1080" w:hanging="360"/>
      </w:pPr>
      <w:rPr>
        <w:rFonts w:ascii="Symbol" w:hAnsi="Symbol" w:cs="Symbol"/>
        <w:b w:val="0"/>
        <w:i w:val="0"/>
        <w:color w:val="000000"/>
        <w:spacing w:val="-1"/>
        <w:sz w:val="22"/>
        <w:szCs w:val="22"/>
      </w:rPr>
    </w:lvl>
    <w:lvl w:ilvl="2">
      <w:start w:val="1"/>
      <w:numFmt w:val="bullet"/>
      <w:lvlText w:val=""/>
      <w:lvlJc w:val="left"/>
      <w:pPr>
        <w:tabs>
          <w:tab w:val="num" w:pos="1440"/>
        </w:tabs>
        <w:ind w:left="1440" w:hanging="360"/>
      </w:pPr>
      <w:rPr>
        <w:rFonts w:ascii="Symbol" w:hAnsi="Symbol" w:cs="Symbol"/>
        <w:b w:val="0"/>
        <w:i w:val="0"/>
        <w:color w:val="000000"/>
        <w:spacing w:val="-1"/>
        <w:sz w:val="22"/>
        <w:szCs w:val="22"/>
      </w:rPr>
    </w:lvl>
    <w:lvl w:ilvl="3">
      <w:start w:val="1"/>
      <w:numFmt w:val="bullet"/>
      <w:lvlText w:val=""/>
      <w:lvlJc w:val="left"/>
      <w:pPr>
        <w:tabs>
          <w:tab w:val="num" w:pos="1800"/>
        </w:tabs>
        <w:ind w:left="1800" w:hanging="360"/>
      </w:pPr>
      <w:rPr>
        <w:rFonts w:ascii="Symbol" w:hAnsi="Symbol" w:cs="Symbol"/>
        <w:b w:val="0"/>
        <w:i w:val="0"/>
        <w:color w:val="000000"/>
        <w:spacing w:val="-1"/>
        <w:sz w:val="22"/>
        <w:szCs w:val="22"/>
      </w:rPr>
    </w:lvl>
    <w:lvl w:ilvl="4">
      <w:start w:val="1"/>
      <w:numFmt w:val="bullet"/>
      <w:lvlText w:val=""/>
      <w:lvlJc w:val="left"/>
      <w:pPr>
        <w:tabs>
          <w:tab w:val="num" w:pos="2160"/>
        </w:tabs>
        <w:ind w:left="2160" w:hanging="360"/>
      </w:pPr>
      <w:rPr>
        <w:rFonts w:ascii="Symbol" w:hAnsi="Symbol" w:cs="Symbol"/>
        <w:b w:val="0"/>
        <w:i w:val="0"/>
        <w:color w:val="000000"/>
        <w:spacing w:val="-1"/>
        <w:sz w:val="22"/>
        <w:szCs w:val="22"/>
      </w:rPr>
    </w:lvl>
    <w:lvl w:ilvl="5">
      <w:start w:val="1"/>
      <w:numFmt w:val="bullet"/>
      <w:lvlText w:val=""/>
      <w:lvlJc w:val="left"/>
      <w:pPr>
        <w:tabs>
          <w:tab w:val="num" w:pos="2520"/>
        </w:tabs>
        <w:ind w:left="2520" w:hanging="360"/>
      </w:pPr>
      <w:rPr>
        <w:rFonts w:ascii="Symbol" w:hAnsi="Symbol" w:cs="Symbol"/>
        <w:b w:val="0"/>
        <w:i w:val="0"/>
        <w:color w:val="000000"/>
        <w:spacing w:val="-1"/>
        <w:sz w:val="22"/>
        <w:szCs w:val="22"/>
      </w:rPr>
    </w:lvl>
    <w:lvl w:ilvl="6">
      <w:start w:val="1"/>
      <w:numFmt w:val="bullet"/>
      <w:lvlText w:val=""/>
      <w:lvlJc w:val="left"/>
      <w:pPr>
        <w:tabs>
          <w:tab w:val="num" w:pos="2880"/>
        </w:tabs>
        <w:ind w:left="2880" w:hanging="360"/>
      </w:pPr>
      <w:rPr>
        <w:rFonts w:ascii="Symbol" w:hAnsi="Symbol" w:cs="Symbol"/>
        <w:b w:val="0"/>
        <w:i w:val="0"/>
        <w:color w:val="000000"/>
        <w:spacing w:val="-1"/>
        <w:sz w:val="22"/>
        <w:szCs w:val="22"/>
      </w:rPr>
    </w:lvl>
    <w:lvl w:ilvl="7">
      <w:start w:val="1"/>
      <w:numFmt w:val="bullet"/>
      <w:lvlText w:val=""/>
      <w:lvlJc w:val="left"/>
      <w:pPr>
        <w:tabs>
          <w:tab w:val="num" w:pos="3240"/>
        </w:tabs>
        <w:ind w:left="3240" w:hanging="360"/>
      </w:pPr>
      <w:rPr>
        <w:rFonts w:ascii="Symbol" w:hAnsi="Symbol" w:cs="Symbol"/>
        <w:b w:val="0"/>
        <w:i w:val="0"/>
        <w:color w:val="000000"/>
        <w:spacing w:val="-1"/>
        <w:sz w:val="22"/>
        <w:szCs w:val="22"/>
      </w:rPr>
    </w:lvl>
    <w:lvl w:ilvl="8">
      <w:start w:val="1"/>
      <w:numFmt w:val="bullet"/>
      <w:lvlText w:val=""/>
      <w:lvlJc w:val="left"/>
      <w:pPr>
        <w:tabs>
          <w:tab w:val="num" w:pos="3600"/>
        </w:tabs>
        <w:ind w:left="3600" w:hanging="360"/>
      </w:pPr>
      <w:rPr>
        <w:rFonts w:ascii="Symbol" w:hAnsi="Symbol" w:cs="Symbol"/>
        <w:b w:val="0"/>
        <w:i w:val="0"/>
        <w:color w:val="000000"/>
        <w:spacing w:val="-1"/>
        <w:sz w:val="22"/>
        <w:szCs w:val="22"/>
      </w:rPr>
    </w:lvl>
  </w:abstractNum>
  <w:abstractNum w:abstractNumId="3" w15:restartNumberingAfterBreak="0">
    <w:nsid w:val="08874F4A"/>
    <w:multiLevelType w:val="multilevel"/>
    <w:tmpl w:val="24180950"/>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C794D"/>
    <w:multiLevelType w:val="multilevel"/>
    <w:tmpl w:val="A1CA5A44"/>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04028"/>
    <w:multiLevelType w:val="multilevel"/>
    <w:tmpl w:val="16484A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DC778E"/>
    <w:multiLevelType w:val="hybridMultilevel"/>
    <w:tmpl w:val="59AEF55C"/>
    <w:lvl w:ilvl="0" w:tplc="5E4272B8">
      <w:start w:val="1"/>
      <w:numFmt w:val="decimal"/>
      <w:lvlText w:val="%1."/>
      <w:lvlJc w:val="left"/>
      <w:pPr>
        <w:ind w:left="566" w:hanging="39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7" w15:restartNumberingAfterBreak="0">
    <w:nsid w:val="17A97135"/>
    <w:multiLevelType w:val="hybridMultilevel"/>
    <w:tmpl w:val="3E303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26B0A"/>
    <w:multiLevelType w:val="hybridMultilevel"/>
    <w:tmpl w:val="127EB222"/>
    <w:lvl w:ilvl="0" w:tplc="B784F178">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D579F9"/>
    <w:multiLevelType w:val="hybridMultilevel"/>
    <w:tmpl w:val="32B807EA"/>
    <w:lvl w:ilvl="0" w:tplc="0820EF92">
      <w:start w:val="1"/>
      <w:numFmt w:val="decimal"/>
      <w:lvlText w:val="%1."/>
      <w:lvlJc w:val="left"/>
      <w:pPr>
        <w:ind w:left="927" w:hanging="360"/>
      </w:pPr>
      <w:rPr>
        <w:rFonts w:hint="default"/>
        <w:b/>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7C56024"/>
    <w:multiLevelType w:val="hybridMultilevel"/>
    <w:tmpl w:val="4CD617A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396B04"/>
    <w:multiLevelType w:val="hybridMultilevel"/>
    <w:tmpl w:val="2CAAE59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B90E9F"/>
    <w:multiLevelType w:val="hybridMultilevel"/>
    <w:tmpl w:val="2A9C00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E96414E"/>
    <w:multiLevelType w:val="multilevel"/>
    <w:tmpl w:val="D216382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713" w:hanging="720"/>
      </w:pPr>
      <w:rPr>
        <w:rFonts w:hint="default"/>
        <w:color w:val="auto"/>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50297C4F"/>
    <w:multiLevelType w:val="hybridMultilevel"/>
    <w:tmpl w:val="CFD6D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1468BD"/>
    <w:multiLevelType w:val="hybridMultilevel"/>
    <w:tmpl w:val="5442F9CE"/>
    <w:lvl w:ilvl="0" w:tplc="FCD07CF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0B83BAD"/>
    <w:multiLevelType w:val="hybridMultilevel"/>
    <w:tmpl w:val="5574DDDE"/>
    <w:lvl w:ilvl="0" w:tplc="FFFFFFFF">
      <w:start w:val="1"/>
      <w:numFmt w:val="bullet"/>
      <w:pStyle w:val="2"/>
      <w:lvlText w:val=""/>
      <w:lvlJc w:val="left"/>
      <w:pPr>
        <w:tabs>
          <w:tab w:val="num" w:pos="1928"/>
        </w:tabs>
        <w:ind w:left="1928"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8A65D5"/>
    <w:multiLevelType w:val="multilevel"/>
    <w:tmpl w:val="7FA69B2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BF86513"/>
    <w:multiLevelType w:val="multilevel"/>
    <w:tmpl w:val="7FA69B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D38421B"/>
    <w:multiLevelType w:val="multilevel"/>
    <w:tmpl w:val="6CBE355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3A72F25"/>
    <w:multiLevelType w:val="multilevel"/>
    <w:tmpl w:val="7FA69B2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A596B6A"/>
    <w:multiLevelType w:val="multilevel"/>
    <w:tmpl w:val="7FA69B2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EAF656C"/>
    <w:multiLevelType w:val="hybridMultilevel"/>
    <w:tmpl w:val="D84454C0"/>
    <w:lvl w:ilvl="0" w:tplc="B578586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num>
  <w:num w:numId="2">
    <w:abstractNumId w:val="3"/>
  </w:num>
  <w:num w:numId="3">
    <w:abstractNumId w:val="18"/>
  </w:num>
  <w:num w:numId="4">
    <w:abstractNumId w:val="21"/>
  </w:num>
  <w:num w:numId="5">
    <w:abstractNumId w:val="17"/>
  </w:num>
  <w:num w:numId="6">
    <w:abstractNumId w:val="20"/>
  </w:num>
  <w:num w:numId="7">
    <w:abstractNumId w:val="9"/>
  </w:num>
  <w:num w:numId="8">
    <w:abstractNumId w:val="5"/>
  </w:num>
  <w:num w:numId="9">
    <w:abstractNumId w:val="19"/>
  </w:num>
  <w:num w:numId="10">
    <w:abstractNumId w:val="4"/>
  </w:num>
  <w:num w:numId="11">
    <w:abstractNumId w:val="12"/>
  </w:num>
  <w:num w:numId="12">
    <w:abstractNumId w:val="11"/>
  </w:num>
  <w:num w:numId="13">
    <w:abstractNumId w:val="0"/>
  </w:num>
  <w:num w:numId="14">
    <w:abstractNumId w:val="16"/>
  </w:num>
  <w:num w:numId="15">
    <w:abstractNumId w:val="10"/>
  </w:num>
  <w:num w:numId="16">
    <w:abstractNumId w:val="22"/>
  </w:num>
  <w:num w:numId="17">
    <w:abstractNumId w:val="14"/>
  </w:num>
  <w:num w:numId="18">
    <w:abstractNumId w:val="8"/>
  </w:num>
  <w:num w:numId="19">
    <w:abstractNumId w:val="15"/>
  </w:num>
  <w:num w:numId="20">
    <w:abstractNumId w:val="7"/>
  </w:num>
  <w:num w:numId="2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D02"/>
    <w:rsid w:val="00000990"/>
    <w:rsid w:val="00003D9C"/>
    <w:rsid w:val="00006474"/>
    <w:rsid w:val="00006918"/>
    <w:rsid w:val="0001009D"/>
    <w:rsid w:val="00015F30"/>
    <w:rsid w:val="00016D24"/>
    <w:rsid w:val="0002008A"/>
    <w:rsid w:val="000205CE"/>
    <w:rsid w:val="00020854"/>
    <w:rsid w:val="0002232F"/>
    <w:rsid w:val="00024C5F"/>
    <w:rsid w:val="000270B9"/>
    <w:rsid w:val="000276F7"/>
    <w:rsid w:val="00041E86"/>
    <w:rsid w:val="0004284E"/>
    <w:rsid w:val="00043C39"/>
    <w:rsid w:val="00044CB4"/>
    <w:rsid w:val="000450D7"/>
    <w:rsid w:val="0004657C"/>
    <w:rsid w:val="00046B76"/>
    <w:rsid w:val="00050619"/>
    <w:rsid w:val="00050E9A"/>
    <w:rsid w:val="0005110F"/>
    <w:rsid w:val="000554CF"/>
    <w:rsid w:val="00061494"/>
    <w:rsid w:val="0006372F"/>
    <w:rsid w:val="0006500E"/>
    <w:rsid w:val="00065AD7"/>
    <w:rsid w:val="00066CC6"/>
    <w:rsid w:val="00070A91"/>
    <w:rsid w:val="00070E1F"/>
    <w:rsid w:val="00070F62"/>
    <w:rsid w:val="00071F39"/>
    <w:rsid w:val="000759EE"/>
    <w:rsid w:val="00077A4D"/>
    <w:rsid w:val="00080653"/>
    <w:rsid w:val="00082468"/>
    <w:rsid w:val="00082B6C"/>
    <w:rsid w:val="00083179"/>
    <w:rsid w:val="00085B25"/>
    <w:rsid w:val="0008789C"/>
    <w:rsid w:val="000934D0"/>
    <w:rsid w:val="0009590F"/>
    <w:rsid w:val="00095C70"/>
    <w:rsid w:val="000971D2"/>
    <w:rsid w:val="00097429"/>
    <w:rsid w:val="000A19C2"/>
    <w:rsid w:val="000A2DD9"/>
    <w:rsid w:val="000A63C2"/>
    <w:rsid w:val="000A71AE"/>
    <w:rsid w:val="000B0556"/>
    <w:rsid w:val="000B3A30"/>
    <w:rsid w:val="000B4876"/>
    <w:rsid w:val="000B62A5"/>
    <w:rsid w:val="000C2708"/>
    <w:rsid w:val="000C41AF"/>
    <w:rsid w:val="000C49B1"/>
    <w:rsid w:val="000C501D"/>
    <w:rsid w:val="000D025D"/>
    <w:rsid w:val="000D0ECC"/>
    <w:rsid w:val="000E652E"/>
    <w:rsid w:val="000E66C5"/>
    <w:rsid w:val="000E7ED0"/>
    <w:rsid w:val="000F566C"/>
    <w:rsid w:val="000F63E6"/>
    <w:rsid w:val="00107C51"/>
    <w:rsid w:val="00110447"/>
    <w:rsid w:val="00111CFC"/>
    <w:rsid w:val="0011297C"/>
    <w:rsid w:val="001134CA"/>
    <w:rsid w:val="00117901"/>
    <w:rsid w:val="00120E4E"/>
    <w:rsid w:val="0012220B"/>
    <w:rsid w:val="00122A2D"/>
    <w:rsid w:val="00122F91"/>
    <w:rsid w:val="00124455"/>
    <w:rsid w:val="0012473A"/>
    <w:rsid w:val="0012536F"/>
    <w:rsid w:val="00125855"/>
    <w:rsid w:val="00125861"/>
    <w:rsid w:val="00127351"/>
    <w:rsid w:val="00136F65"/>
    <w:rsid w:val="00143844"/>
    <w:rsid w:val="00143C78"/>
    <w:rsid w:val="001456A8"/>
    <w:rsid w:val="00152C60"/>
    <w:rsid w:val="001534A4"/>
    <w:rsid w:val="001560B6"/>
    <w:rsid w:val="00156AAE"/>
    <w:rsid w:val="001614A9"/>
    <w:rsid w:val="001618B6"/>
    <w:rsid w:val="00164C52"/>
    <w:rsid w:val="001665C3"/>
    <w:rsid w:val="00166EC4"/>
    <w:rsid w:val="00167FC9"/>
    <w:rsid w:val="001715B4"/>
    <w:rsid w:val="001738F7"/>
    <w:rsid w:val="001753B1"/>
    <w:rsid w:val="001758B4"/>
    <w:rsid w:val="00177086"/>
    <w:rsid w:val="001773EF"/>
    <w:rsid w:val="001776EC"/>
    <w:rsid w:val="001807E7"/>
    <w:rsid w:val="00181DA3"/>
    <w:rsid w:val="00183932"/>
    <w:rsid w:val="001847D7"/>
    <w:rsid w:val="00186281"/>
    <w:rsid w:val="00190799"/>
    <w:rsid w:val="00190AD7"/>
    <w:rsid w:val="00192A15"/>
    <w:rsid w:val="00193AAA"/>
    <w:rsid w:val="00194B24"/>
    <w:rsid w:val="00194CA4"/>
    <w:rsid w:val="00196A4E"/>
    <w:rsid w:val="001A0CCC"/>
    <w:rsid w:val="001A283E"/>
    <w:rsid w:val="001A3F40"/>
    <w:rsid w:val="001A599D"/>
    <w:rsid w:val="001A5F97"/>
    <w:rsid w:val="001B0811"/>
    <w:rsid w:val="001B3E17"/>
    <w:rsid w:val="001B7774"/>
    <w:rsid w:val="001C007E"/>
    <w:rsid w:val="001C5493"/>
    <w:rsid w:val="001C65C3"/>
    <w:rsid w:val="001C6E87"/>
    <w:rsid w:val="001C6FBF"/>
    <w:rsid w:val="001C74C9"/>
    <w:rsid w:val="001D3884"/>
    <w:rsid w:val="001D4DF4"/>
    <w:rsid w:val="001D6640"/>
    <w:rsid w:val="001D7B63"/>
    <w:rsid w:val="001E2568"/>
    <w:rsid w:val="001E2B26"/>
    <w:rsid w:val="001E4A79"/>
    <w:rsid w:val="001E4DEF"/>
    <w:rsid w:val="001E528C"/>
    <w:rsid w:val="001E5B71"/>
    <w:rsid w:val="001F513A"/>
    <w:rsid w:val="00204677"/>
    <w:rsid w:val="002058BF"/>
    <w:rsid w:val="002114F5"/>
    <w:rsid w:val="00211C6D"/>
    <w:rsid w:val="00213031"/>
    <w:rsid w:val="00214800"/>
    <w:rsid w:val="002179A7"/>
    <w:rsid w:val="00221874"/>
    <w:rsid w:val="00221BCB"/>
    <w:rsid w:val="00226552"/>
    <w:rsid w:val="002346E2"/>
    <w:rsid w:val="002347C0"/>
    <w:rsid w:val="00237D95"/>
    <w:rsid w:val="00240189"/>
    <w:rsid w:val="00242554"/>
    <w:rsid w:val="00243FD3"/>
    <w:rsid w:val="00247127"/>
    <w:rsid w:val="002475FC"/>
    <w:rsid w:val="00251800"/>
    <w:rsid w:val="00253AEE"/>
    <w:rsid w:val="0025775E"/>
    <w:rsid w:val="00257CEC"/>
    <w:rsid w:val="00260C4B"/>
    <w:rsid w:val="002662B7"/>
    <w:rsid w:val="002676D4"/>
    <w:rsid w:val="00275057"/>
    <w:rsid w:val="00275D41"/>
    <w:rsid w:val="00276FF9"/>
    <w:rsid w:val="00281BC5"/>
    <w:rsid w:val="00282308"/>
    <w:rsid w:val="00282689"/>
    <w:rsid w:val="00283D9B"/>
    <w:rsid w:val="0028537B"/>
    <w:rsid w:val="002863FC"/>
    <w:rsid w:val="00287D73"/>
    <w:rsid w:val="00287F3B"/>
    <w:rsid w:val="00291B1F"/>
    <w:rsid w:val="00293DB9"/>
    <w:rsid w:val="002A0A96"/>
    <w:rsid w:val="002A3149"/>
    <w:rsid w:val="002A3681"/>
    <w:rsid w:val="002B008F"/>
    <w:rsid w:val="002B4132"/>
    <w:rsid w:val="002B47F0"/>
    <w:rsid w:val="002B7E03"/>
    <w:rsid w:val="002C11F5"/>
    <w:rsid w:val="002C775A"/>
    <w:rsid w:val="002D2184"/>
    <w:rsid w:val="002D27BB"/>
    <w:rsid w:val="002E14D8"/>
    <w:rsid w:val="002E17D5"/>
    <w:rsid w:val="002E3882"/>
    <w:rsid w:val="002E53F7"/>
    <w:rsid w:val="002E674A"/>
    <w:rsid w:val="002E6CD3"/>
    <w:rsid w:val="002E770F"/>
    <w:rsid w:val="002F054C"/>
    <w:rsid w:val="002F165C"/>
    <w:rsid w:val="002F4315"/>
    <w:rsid w:val="002F6837"/>
    <w:rsid w:val="0030141A"/>
    <w:rsid w:val="00302C84"/>
    <w:rsid w:val="00305FBF"/>
    <w:rsid w:val="00306B9E"/>
    <w:rsid w:val="00307B1A"/>
    <w:rsid w:val="00311CF1"/>
    <w:rsid w:val="003136BC"/>
    <w:rsid w:val="00313F05"/>
    <w:rsid w:val="0031606E"/>
    <w:rsid w:val="003176D6"/>
    <w:rsid w:val="00321C23"/>
    <w:rsid w:val="00321E10"/>
    <w:rsid w:val="00323297"/>
    <w:rsid w:val="003248FD"/>
    <w:rsid w:val="003255C9"/>
    <w:rsid w:val="003263B1"/>
    <w:rsid w:val="003276C2"/>
    <w:rsid w:val="00330ACC"/>
    <w:rsid w:val="00331F00"/>
    <w:rsid w:val="00333E54"/>
    <w:rsid w:val="00335AEC"/>
    <w:rsid w:val="0033727E"/>
    <w:rsid w:val="00337798"/>
    <w:rsid w:val="003416E2"/>
    <w:rsid w:val="0034415F"/>
    <w:rsid w:val="003442BF"/>
    <w:rsid w:val="00346D13"/>
    <w:rsid w:val="00355036"/>
    <w:rsid w:val="00356BF1"/>
    <w:rsid w:val="003618EE"/>
    <w:rsid w:val="00361E14"/>
    <w:rsid w:val="00363E88"/>
    <w:rsid w:val="003664B2"/>
    <w:rsid w:val="003708E3"/>
    <w:rsid w:val="00372646"/>
    <w:rsid w:val="00375231"/>
    <w:rsid w:val="00382E04"/>
    <w:rsid w:val="00384CCE"/>
    <w:rsid w:val="00384E1A"/>
    <w:rsid w:val="00385D30"/>
    <w:rsid w:val="00390E41"/>
    <w:rsid w:val="00393CF8"/>
    <w:rsid w:val="003975CD"/>
    <w:rsid w:val="0039769D"/>
    <w:rsid w:val="003A0B3E"/>
    <w:rsid w:val="003A1AF1"/>
    <w:rsid w:val="003A1EF3"/>
    <w:rsid w:val="003A7025"/>
    <w:rsid w:val="003A7A94"/>
    <w:rsid w:val="003A7B5B"/>
    <w:rsid w:val="003B490A"/>
    <w:rsid w:val="003B627D"/>
    <w:rsid w:val="003B752C"/>
    <w:rsid w:val="003B7E6D"/>
    <w:rsid w:val="003C2A86"/>
    <w:rsid w:val="003C5040"/>
    <w:rsid w:val="003C5041"/>
    <w:rsid w:val="003C71FF"/>
    <w:rsid w:val="003D6A1D"/>
    <w:rsid w:val="003D6DE0"/>
    <w:rsid w:val="003E13D2"/>
    <w:rsid w:val="003E29E0"/>
    <w:rsid w:val="003E4409"/>
    <w:rsid w:val="003E67E5"/>
    <w:rsid w:val="003E6F9A"/>
    <w:rsid w:val="003E73F3"/>
    <w:rsid w:val="003E7EC8"/>
    <w:rsid w:val="003F0846"/>
    <w:rsid w:val="003F0D95"/>
    <w:rsid w:val="003F40A4"/>
    <w:rsid w:val="003F46D8"/>
    <w:rsid w:val="003F74D9"/>
    <w:rsid w:val="00405391"/>
    <w:rsid w:val="00407D1A"/>
    <w:rsid w:val="00410E45"/>
    <w:rsid w:val="00412AC4"/>
    <w:rsid w:val="00412CBE"/>
    <w:rsid w:val="00413850"/>
    <w:rsid w:val="00413DF9"/>
    <w:rsid w:val="00414669"/>
    <w:rsid w:val="004160F2"/>
    <w:rsid w:val="004214A9"/>
    <w:rsid w:val="0042316E"/>
    <w:rsid w:val="00424129"/>
    <w:rsid w:val="004252A6"/>
    <w:rsid w:val="00425576"/>
    <w:rsid w:val="00435640"/>
    <w:rsid w:val="00440DA2"/>
    <w:rsid w:val="0044178F"/>
    <w:rsid w:val="004438EB"/>
    <w:rsid w:val="0045211D"/>
    <w:rsid w:val="004526BE"/>
    <w:rsid w:val="004609FE"/>
    <w:rsid w:val="00461B1C"/>
    <w:rsid w:val="00461D2D"/>
    <w:rsid w:val="00461F88"/>
    <w:rsid w:val="004628B5"/>
    <w:rsid w:val="004638B5"/>
    <w:rsid w:val="00465754"/>
    <w:rsid w:val="00465DC4"/>
    <w:rsid w:val="0047316B"/>
    <w:rsid w:val="00475CAA"/>
    <w:rsid w:val="00477061"/>
    <w:rsid w:val="004774DE"/>
    <w:rsid w:val="00477CE2"/>
    <w:rsid w:val="00484CCB"/>
    <w:rsid w:val="00485369"/>
    <w:rsid w:val="0048598A"/>
    <w:rsid w:val="0048618C"/>
    <w:rsid w:val="0048625E"/>
    <w:rsid w:val="004863C1"/>
    <w:rsid w:val="0048715E"/>
    <w:rsid w:val="004939DF"/>
    <w:rsid w:val="004964B2"/>
    <w:rsid w:val="004A3600"/>
    <w:rsid w:val="004A41AE"/>
    <w:rsid w:val="004A612D"/>
    <w:rsid w:val="004B56FC"/>
    <w:rsid w:val="004B5BF6"/>
    <w:rsid w:val="004B5D76"/>
    <w:rsid w:val="004B687C"/>
    <w:rsid w:val="004B6C62"/>
    <w:rsid w:val="004B7634"/>
    <w:rsid w:val="004B7ACE"/>
    <w:rsid w:val="004C10CA"/>
    <w:rsid w:val="004C19F6"/>
    <w:rsid w:val="004C3C9F"/>
    <w:rsid w:val="004C449B"/>
    <w:rsid w:val="004C4FD2"/>
    <w:rsid w:val="004C7663"/>
    <w:rsid w:val="004D1C1F"/>
    <w:rsid w:val="004D3D26"/>
    <w:rsid w:val="004E019F"/>
    <w:rsid w:val="004E0F6B"/>
    <w:rsid w:val="004E526A"/>
    <w:rsid w:val="004E5BDB"/>
    <w:rsid w:val="004E6F3B"/>
    <w:rsid w:val="004E774E"/>
    <w:rsid w:val="004F0AAA"/>
    <w:rsid w:val="004F0BE9"/>
    <w:rsid w:val="004F215C"/>
    <w:rsid w:val="004F72DC"/>
    <w:rsid w:val="00501394"/>
    <w:rsid w:val="00502C83"/>
    <w:rsid w:val="005038FB"/>
    <w:rsid w:val="00504E1B"/>
    <w:rsid w:val="00505E35"/>
    <w:rsid w:val="00511032"/>
    <w:rsid w:val="005169BF"/>
    <w:rsid w:val="00517EC0"/>
    <w:rsid w:val="00523AAE"/>
    <w:rsid w:val="005276B8"/>
    <w:rsid w:val="00530C93"/>
    <w:rsid w:val="005310F5"/>
    <w:rsid w:val="00531141"/>
    <w:rsid w:val="005313E6"/>
    <w:rsid w:val="00531E4B"/>
    <w:rsid w:val="005325A3"/>
    <w:rsid w:val="0053421E"/>
    <w:rsid w:val="005351D5"/>
    <w:rsid w:val="0053679B"/>
    <w:rsid w:val="00536FE4"/>
    <w:rsid w:val="00541835"/>
    <w:rsid w:val="00545D9E"/>
    <w:rsid w:val="00551C6F"/>
    <w:rsid w:val="005524D8"/>
    <w:rsid w:val="00553C88"/>
    <w:rsid w:val="005565DA"/>
    <w:rsid w:val="005606CF"/>
    <w:rsid w:val="00570C6F"/>
    <w:rsid w:val="005765F2"/>
    <w:rsid w:val="00577951"/>
    <w:rsid w:val="00577A30"/>
    <w:rsid w:val="00584627"/>
    <w:rsid w:val="00586418"/>
    <w:rsid w:val="00591B97"/>
    <w:rsid w:val="00591EB2"/>
    <w:rsid w:val="0059357F"/>
    <w:rsid w:val="0059665A"/>
    <w:rsid w:val="005A3D45"/>
    <w:rsid w:val="005B5CD3"/>
    <w:rsid w:val="005C224D"/>
    <w:rsid w:val="005C2ACD"/>
    <w:rsid w:val="005C2CFA"/>
    <w:rsid w:val="005C7559"/>
    <w:rsid w:val="005D2021"/>
    <w:rsid w:val="005D6E67"/>
    <w:rsid w:val="005E2D2E"/>
    <w:rsid w:val="005E4B42"/>
    <w:rsid w:val="005F1FF6"/>
    <w:rsid w:val="005F370B"/>
    <w:rsid w:val="005F6766"/>
    <w:rsid w:val="00601AA0"/>
    <w:rsid w:val="00604DB8"/>
    <w:rsid w:val="006074C2"/>
    <w:rsid w:val="0060768E"/>
    <w:rsid w:val="00611781"/>
    <w:rsid w:val="006120B2"/>
    <w:rsid w:val="006141F3"/>
    <w:rsid w:val="00614D09"/>
    <w:rsid w:val="006152B2"/>
    <w:rsid w:val="00620817"/>
    <w:rsid w:val="006230AC"/>
    <w:rsid w:val="00624031"/>
    <w:rsid w:val="006241E3"/>
    <w:rsid w:val="00625352"/>
    <w:rsid w:val="00630F66"/>
    <w:rsid w:val="00637BA7"/>
    <w:rsid w:val="00641BE5"/>
    <w:rsid w:val="00642E28"/>
    <w:rsid w:val="00644A03"/>
    <w:rsid w:val="00645021"/>
    <w:rsid w:val="006463A8"/>
    <w:rsid w:val="0064715C"/>
    <w:rsid w:val="00647DBD"/>
    <w:rsid w:val="00647F10"/>
    <w:rsid w:val="00652194"/>
    <w:rsid w:val="00652746"/>
    <w:rsid w:val="00652CBB"/>
    <w:rsid w:val="0065617F"/>
    <w:rsid w:val="006561E2"/>
    <w:rsid w:val="0066131A"/>
    <w:rsid w:val="00670AF7"/>
    <w:rsid w:val="00681641"/>
    <w:rsid w:val="0068222E"/>
    <w:rsid w:val="0068243D"/>
    <w:rsid w:val="0068469B"/>
    <w:rsid w:val="00684B3F"/>
    <w:rsid w:val="0069069B"/>
    <w:rsid w:val="00692174"/>
    <w:rsid w:val="00692F79"/>
    <w:rsid w:val="006956EA"/>
    <w:rsid w:val="00695973"/>
    <w:rsid w:val="006972D7"/>
    <w:rsid w:val="006A2999"/>
    <w:rsid w:val="006A321C"/>
    <w:rsid w:val="006B098F"/>
    <w:rsid w:val="006B51A5"/>
    <w:rsid w:val="006C1E82"/>
    <w:rsid w:val="006C2EFB"/>
    <w:rsid w:val="006C2FA5"/>
    <w:rsid w:val="006C4614"/>
    <w:rsid w:val="006C7488"/>
    <w:rsid w:val="006D1433"/>
    <w:rsid w:val="006D14BA"/>
    <w:rsid w:val="006D2576"/>
    <w:rsid w:val="006D43C6"/>
    <w:rsid w:val="006D47A2"/>
    <w:rsid w:val="006E0350"/>
    <w:rsid w:val="006E0E56"/>
    <w:rsid w:val="006E1BAF"/>
    <w:rsid w:val="006E626D"/>
    <w:rsid w:val="006E721F"/>
    <w:rsid w:val="006F2F7A"/>
    <w:rsid w:val="00702E18"/>
    <w:rsid w:val="00703BD3"/>
    <w:rsid w:val="0070664A"/>
    <w:rsid w:val="00706963"/>
    <w:rsid w:val="0071097D"/>
    <w:rsid w:val="00715E0A"/>
    <w:rsid w:val="0071699E"/>
    <w:rsid w:val="00726BAB"/>
    <w:rsid w:val="00727F49"/>
    <w:rsid w:val="007303EF"/>
    <w:rsid w:val="007315F2"/>
    <w:rsid w:val="00731721"/>
    <w:rsid w:val="00732006"/>
    <w:rsid w:val="0073522F"/>
    <w:rsid w:val="007359F8"/>
    <w:rsid w:val="00735F7D"/>
    <w:rsid w:val="007368D3"/>
    <w:rsid w:val="00736A53"/>
    <w:rsid w:val="00737E70"/>
    <w:rsid w:val="00741091"/>
    <w:rsid w:val="007419F2"/>
    <w:rsid w:val="0074775B"/>
    <w:rsid w:val="00756648"/>
    <w:rsid w:val="00760454"/>
    <w:rsid w:val="00765EDE"/>
    <w:rsid w:val="0076725B"/>
    <w:rsid w:val="007727D3"/>
    <w:rsid w:val="00772FE8"/>
    <w:rsid w:val="00774463"/>
    <w:rsid w:val="007807D1"/>
    <w:rsid w:val="00783D04"/>
    <w:rsid w:val="007901BB"/>
    <w:rsid w:val="00791A9F"/>
    <w:rsid w:val="0079321C"/>
    <w:rsid w:val="0079625F"/>
    <w:rsid w:val="00797ED1"/>
    <w:rsid w:val="007A77B3"/>
    <w:rsid w:val="007B0365"/>
    <w:rsid w:val="007B1A7C"/>
    <w:rsid w:val="007B2E36"/>
    <w:rsid w:val="007B32D9"/>
    <w:rsid w:val="007B3DFD"/>
    <w:rsid w:val="007B64B6"/>
    <w:rsid w:val="007C7C45"/>
    <w:rsid w:val="007D1616"/>
    <w:rsid w:val="007D2C65"/>
    <w:rsid w:val="007D3281"/>
    <w:rsid w:val="007E1A1B"/>
    <w:rsid w:val="007E2B98"/>
    <w:rsid w:val="007E3E07"/>
    <w:rsid w:val="007F269B"/>
    <w:rsid w:val="007F2F71"/>
    <w:rsid w:val="007F3CEC"/>
    <w:rsid w:val="007F3FA5"/>
    <w:rsid w:val="007F68BA"/>
    <w:rsid w:val="0080053B"/>
    <w:rsid w:val="008044D3"/>
    <w:rsid w:val="00807038"/>
    <w:rsid w:val="00807D9A"/>
    <w:rsid w:val="008173C8"/>
    <w:rsid w:val="0082046A"/>
    <w:rsid w:val="00820F75"/>
    <w:rsid w:val="008260F0"/>
    <w:rsid w:val="00827EE2"/>
    <w:rsid w:val="00830BF1"/>
    <w:rsid w:val="00842F5C"/>
    <w:rsid w:val="00850FE0"/>
    <w:rsid w:val="00851AF6"/>
    <w:rsid w:val="00853893"/>
    <w:rsid w:val="008563DE"/>
    <w:rsid w:val="008620E0"/>
    <w:rsid w:val="00863582"/>
    <w:rsid w:val="00863CC0"/>
    <w:rsid w:val="008645D7"/>
    <w:rsid w:val="00864B5D"/>
    <w:rsid w:val="00867A1F"/>
    <w:rsid w:val="0087275D"/>
    <w:rsid w:val="00883773"/>
    <w:rsid w:val="008841D3"/>
    <w:rsid w:val="0088529F"/>
    <w:rsid w:val="008867D8"/>
    <w:rsid w:val="00890C3A"/>
    <w:rsid w:val="008A43A2"/>
    <w:rsid w:val="008A58FB"/>
    <w:rsid w:val="008A6D21"/>
    <w:rsid w:val="008B6A56"/>
    <w:rsid w:val="008B79FD"/>
    <w:rsid w:val="008C130D"/>
    <w:rsid w:val="008C20F7"/>
    <w:rsid w:val="008C5CD0"/>
    <w:rsid w:val="008C5E17"/>
    <w:rsid w:val="008D2015"/>
    <w:rsid w:val="008D4778"/>
    <w:rsid w:val="008D5684"/>
    <w:rsid w:val="008E26C8"/>
    <w:rsid w:val="008E6FC2"/>
    <w:rsid w:val="008E7383"/>
    <w:rsid w:val="008F2002"/>
    <w:rsid w:val="008F3CEF"/>
    <w:rsid w:val="008F44D2"/>
    <w:rsid w:val="008F4765"/>
    <w:rsid w:val="008F5E42"/>
    <w:rsid w:val="008F72AD"/>
    <w:rsid w:val="00901BE7"/>
    <w:rsid w:val="00903B34"/>
    <w:rsid w:val="00904DA0"/>
    <w:rsid w:val="00910F2E"/>
    <w:rsid w:val="00913B4A"/>
    <w:rsid w:val="00916C2B"/>
    <w:rsid w:val="00923F80"/>
    <w:rsid w:val="0092626C"/>
    <w:rsid w:val="009324B3"/>
    <w:rsid w:val="009347E3"/>
    <w:rsid w:val="00935416"/>
    <w:rsid w:val="00940852"/>
    <w:rsid w:val="0094405F"/>
    <w:rsid w:val="009467DF"/>
    <w:rsid w:val="009471F2"/>
    <w:rsid w:val="0095166F"/>
    <w:rsid w:val="00957320"/>
    <w:rsid w:val="00961376"/>
    <w:rsid w:val="00964DF8"/>
    <w:rsid w:val="00966FA1"/>
    <w:rsid w:val="00973153"/>
    <w:rsid w:val="00973B97"/>
    <w:rsid w:val="0097429E"/>
    <w:rsid w:val="00974989"/>
    <w:rsid w:val="00980729"/>
    <w:rsid w:val="00984AAA"/>
    <w:rsid w:val="00987ADD"/>
    <w:rsid w:val="00994A49"/>
    <w:rsid w:val="00995522"/>
    <w:rsid w:val="00996381"/>
    <w:rsid w:val="009975FC"/>
    <w:rsid w:val="009A32B7"/>
    <w:rsid w:val="009A6D16"/>
    <w:rsid w:val="009B4368"/>
    <w:rsid w:val="009B64C5"/>
    <w:rsid w:val="009B64F3"/>
    <w:rsid w:val="009C003F"/>
    <w:rsid w:val="009C09BC"/>
    <w:rsid w:val="009C0CD8"/>
    <w:rsid w:val="009C26C2"/>
    <w:rsid w:val="009C2AC4"/>
    <w:rsid w:val="009C4D50"/>
    <w:rsid w:val="009C52FA"/>
    <w:rsid w:val="009C66DB"/>
    <w:rsid w:val="009C6856"/>
    <w:rsid w:val="009C7F45"/>
    <w:rsid w:val="009D057E"/>
    <w:rsid w:val="009D4503"/>
    <w:rsid w:val="009D53C1"/>
    <w:rsid w:val="009E11DD"/>
    <w:rsid w:val="009E3DB3"/>
    <w:rsid w:val="009E5C37"/>
    <w:rsid w:val="009E6221"/>
    <w:rsid w:val="009E6FED"/>
    <w:rsid w:val="009E7448"/>
    <w:rsid w:val="009E798A"/>
    <w:rsid w:val="009E7A58"/>
    <w:rsid w:val="009E7CEF"/>
    <w:rsid w:val="009F0B00"/>
    <w:rsid w:val="009F0DB8"/>
    <w:rsid w:val="009F2BAB"/>
    <w:rsid w:val="009F5A41"/>
    <w:rsid w:val="009F6FCB"/>
    <w:rsid w:val="00A015AB"/>
    <w:rsid w:val="00A01A99"/>
    <w:rsid w:val="00A06B16"/>
    <w:rsid w:val="00A11141"/>
    <w:rsid w:val="00A11308"/>
    <w:rsid w:val="00A1156F"/>
    <w:rsid w:val="00A12CB4"/>
    <w:rsid w:val="00A12D4C"/>
    <w:rsid w:val="00A14A82"/>
    <w:rsid w:val="00A16F8A"/>
    <w:rsid w:val="00A21EF5"/>
    <w:rsid w:val="00A23AA5"/>
    <w:rsid w:val="00A27115"/>
    <w:rsid w:val="00A27860"/>
    <w:rsid w:val="00A32547"/>
    <w:rsid w:val="00A40986"/>
    <w:rsid w:val="00A41BFD"/>
    <w:rsid w:val="00A45178"/>
    <w:rsid w:val="00A46988"/>
    <w:rsid w:val="00A54942"/>
    <w:rsid w:val="00A54E99"/>
    <w:rsid w:val="00A56B91"/>
    <w:rsid w:val="00A61415"/>
    <w:rsid w:val="00A615EB"/>
    <w:rsid w:val="00A61724"/>
    <w:rsid w:val="00A61AAB"/>
    <w:rsid w:val="00A62974"/>
    <w:rsid w:val="00A62AE0"/>
    <w:rsid w:val="00A647C4"/>
    <w:rsid w:val="00A65367"/>
    <w:rsid w:val="00A6555D"/>
    <w:rsid w:val="00A67026"/>
    <w:rsid w:val="00A677B3"/>
    <w:rsid w:val="00A70332"/>
    <w:rsid w:val="00A72BD2"/>
    <w:rsid w:val="00A72DF9"/>
    <w:rsid w:val="00A75688"/>
    <w:rsid w:val="00A75833"/>
    <w:rsid w:val="00A76CB4"/>
    <w:rsid w:val="00A77152"/>
    <w:rsid w:val="00A77F0A"/>
    <w:rsid w:val="00A80DA5"/>
    <w:rsid w:val="00A87599"/>
    <w:rsid w:val="00A9117E"/>
    <w:rsid w:val="00A93352"/>
    <w:rsid w:val="00A946E2"/>
    <w:rsid w:val="00A95747"/>
    <w:rsid w:val="00A97F04"/>
    <w:rsid w:val="00AA1068"/>
    <w:rsid w:val="00AA307E"/>
    <w:rsid w:val="00AA35A0"/>
    <w:rsid w:val="00AA3DB7"/>
    <w:rsid w:val="00AA4FC8"/>
    <w:rsid w:val="00AB1590"/>
    <w:rsid w:val="00AB23EC"/>
    <w:rsid w:val="00AB4AF8"/>
    <w:rsid w:val="00AC77E7"/>
    <w:rsid w:val="00AD6E3D"/>
    <w:rsid w:val="00AE2BF9"/>
    <w:rsid w:val="00AE45F6"/>
    <w:rsid w:val="00AE66C6"/>
    <w:rsid w:val="00AF0063"/>
    <w:rsid w:val="00AF3892"/>
    <w:rsid w:val="00AF63CB"/>
    <w:rsid w:val="00B02F3C"/>
    <w:rsid w:val="00B04BFA"/>
    <w:rsid w:val="00B06AA3"/>
    <w:rsid w:val="00B1034A"/>
    <w:rsid w:val="00B1123E"/>
    <w:rsid w:val="00B30F58"/>
    <w:rsid w:val="00B332B3"/>
    <w:rsid w:val="00B36D02"/>
    <w:rsid w:val="00B37025"/>
    <w:rsid w:val="00B41ABE"/>
    <w:rsid w:val="00B432CE"/>
    <w:rsid w:val="00B4371B"/>
    <w:rsid w:val="00B43F84"/>
    <w:rsid w:val="00B4773E"/>
    <w:rsid w:val="00B50D7B"/>
    <w:rsid w:val="00B56470"/>
    <w:rsid w:val="00B57A1C"/>
    <w:rsid w:val="00B607A5"/>
    <w:rsid w:val="00B65544"/>
    <w:rsid w:val="00B65961"/>
    <w:rsid w:val="00B671CF"/>
    <w:rsid w:val="00B67CDF"/>
    <w:rsid w:val="00B67D3C"/>
    <w:rsid w:val="00B713AC"/>
    <w:rsid w:val="00B72323"/>
    <w:rsid w:val="00B747E0"/>
    <w:rsid w:val="00B77734"/>
    <w:rsid w:val="00B7782A"/>
    <w:rsid w:val="00B77B94"/>
    <w:rsid w:val="00B80A33"/>
    <w:rsid w:val="00B831D8"/>
    <w:rsid w:val="00B83B69"/>
    <w:rsid w:val="00B84307"/>
    <w:rsid w:val="00B84672"/>
    <w:rsid w:val="00B84DA4"/>
    <w:rsid w:val="00B86C3F"/>
    <w:rsid w:val="00B9629F"/>
    <w:rsid w:val="00BA012A"/>
    <w:rsid w:val="00BA062A"/>
    <w:rsid w:val="00BA0C00"/>
    <w:rsid w:val="00BA3CF9"/>
    <w:rsid w:val="00BA6E76"/>
    <w:rsid w:val="00BB403F"/>
    <w:rsid w:val="00BB67D1"/>
    <w:rsid w:val="00BB7FF6"/>
    <w:rsid w:val="00BC12B5"/>
    <w:rsid w:val="00BC3563"/>
    <w:rsid w:val="00BC633C"/>
    <w:rsid w:val="00BD2CCB"/>
    <w:rsid w:val="00BD41F3"/>
    <w:rsid w:val="00BD4EE4"/>
    <w:rsid w:val="00BD54EC"/>
    <w:rsid w:val="00BD6695"/>
    <w:rsid w:val="00BD7349"/>
    <w:rsid w:val="00BF0E8E"/>
    <w:rsid w:val="00BF474B"/>
    <w:rsid w:val="00BF7DEA"/>
    <w:rsid w:val="00C00157"/>
    <w:rsid w:val="00C0081B"/>
    <w:rsid w:val="00C01F37"/>
    <w:rsid w:val="00C058DB"/>
    <w:rsid w:val="00C0623A"/>
    <w:rsid w:val="00C11639"/>
    <w:rsid w:val="00C12271"/>
    <w:rsid w:val="00C138FE"/>
    <w:rsid w:val="00C157E7"/>
    <w:rsid w:val="00C2032F"/>
    <w:rsid w:val="00C21D54"/>
    <w:rsid w:val="00C258C0"/>
    <w:rsid w:val="00C27DB5"/>
    <w:rsid w:val="00C311B2"/>
    <w:rsid w:val="00C32761"/>
    <w:rsid w:val="00C33152"/>
    <w:rsid w:val="00C34BA2"/>
    <w:rsid w:val="00C35103"/>
    <w:rsid w:val="00C35275"/>
    <w:rsid w:val="00C40F19"/>
    <w:rsid w:val="00C42342"/>
    <w:rsid w:val="00C42F20"/>
    <w:rsid w:val="00C44BE0"/>
    <w:rsid w:val="00C47A2C"/>
    <w:rsid w:val="00C5120D"/>
    <w:rsid w:val="00C513AF"/>
    <w:rsid w:val="00C57A9C"/>
    <w:rsid w:val="00C613D5"/>
    <w:rsid w:val="00C62DC8"/>
    <w:rsid w:val="00C667E9"/>
    <w:rsid w:val="00C67644"/>
    <w:rsid w:val="00C67AF8"/>
    <w:rsid w:val="00C71185"/>
    <w:rsid w:val="00C741B1"/>
    <w:rsid w:val="00C76518"/>
    <w:rsid w:val="00C76FB7"/>
    <w:rsid w:val="00C774CE"/>
    <w:rsid w:val="00C82AE3"/>
    <w:rsid w:val="00C84057"/>
    <w:rsid w:val="00C84B02"/>
    <w:rsid w:val="00C90EBA"/>
    <w:rsid w:val="00C94087"/>
    <w:rsid w:val="00CA128D"/>
    <w:rsid w:val="00CA31D0"/>
    <w:rsid w:val="00CA56FC"/>
    <w:rsid w:val="00CA6BC4"/>
    <w:rsid w:val="00CA6C23"/>
    <w:rsid w:val="00CB232F"/>
    <w:rsid w:val="00CB3E7C"/>
    <w:rsid w:val="00CB44DD"/>
    <w:rsid w:val="00CB482C"/>
    <w:rsid w:val="00CB4AC4"/>
    <w:rsid w:val="00CB4FFC"/>
    <w:rsid w:val="00CC1C8F"/>
    <w:rsid w:val="00CC44FB"/>
    <w:rsid w:val="00CC4618"/>
    <w:rsid w:val="00CC4EC9"/>
    <w:rsid w:val="00CC5DB3"/>
    <w:rsid w:val="00CC5EE2"/>
    <w:rsid w:val="00CC6D2A"/>
    <w:rsid w:val="00CC73B6"/>
    <w:rsid w:val="00CC7A87"/>
    <w:rsid w:val="00CD017E"/>
    <w:rsid w:val="00CD2EEF"/>
    <w:rsid w:val="00CD385A"/>
    <w:rsid w:val="00CD3E53"/>
    <w:rsid w:val="00CD44D2"/>
    <w:rsid w:val="00CD795E"/>
    <w:rsid w:val="00CE3825"/>
    <w:rsid w:val="00CE60C5"/>
    <w:rsid w:val="00CF0A47"/>
    <w:rsid w:val="00CF1A1E"/>
    <w:rsid w:val="00CF363C"/>
    <w:rsid w:val="00CF3BAE"/>
    <w:rsid w:val="00CF4A58"/>
    <w:rsid w:val="00CF56CF"/>
    <w:rsid w:val="00CF7A49"/>
    <w:rsid w:val="00D01150"/>
    <w:rsid w:val="00D01C66"/>
    <w:rsid w:val="00D02635"/>
    <w:rsid w:val="00D03EB4"/>
    <w:rsid w:val="00D0452A"/>
    <w:rsid w:val="00D05EDC"/>
    <w:rsid w:val="00D10138"/>
    <w:rsid w:val="00D10CB9"/>
    <w:rsid w:val="00D12F9B"/>
    <w:rsid w:val="00D13895"/>
    <w:rsid w:val="00D15384"/>
    <w:rsid w:val="00D160C8"/>
    <w:rsid w:val="00D21061"/>
    <w:rsid w:val="00D213C7"/>
    <w:rsid w:val="00D25F19"/>
    <w:rsid w:val="00D26E60"/>
    <w:rsid w:val="00D27C76"/>
    <w:rsid w:val="00D30101"/>
    <w:rsid w:val="00D32A30"/>
    <w:rsid w:val="00D35747"/>
    <w:rsid w:val="00D36F76"/>
    <w:rsid w:val="00D425BA"/>
    <w:rsid w:val="00D44323"/>
    <w:rsid w:val="00D508EE"/>
    <w:rsid w:val="00D52013"/>
    <w:rsid w:val="00D522F3"/>
    <w:rsid w:val="00D53B97"/>
    <w:rsid w:val="00D565D2"/>
    <w:rsid w:val="00D570DE"/>
    <w:rsid w:val="00D57B92"/>
    <w:rsid w:val="00D61A0A"/>
    <w:rsid w:val="00D63D9D"/>
    <w:rsid w:val="00D66607"/>
    <w:rsid w:val="00D72E48"/>
    <w:rsid w:val="00D73F71"/>
    <w:rsid w:val="00D75BCB"/>
    <w:rsid w:val="00D763B8"/>
    <w:rsid w:val="00D81A5D"/>
    <w:rsid w:val="00D81DBD"/>
    <w:rsid w:val="00D82C01"/>
    <w:rsid w:val="00D84B10"/>
    <w:rsid w:val="00D87F07"/>
    <w:rsid w:val="00D9715E"/>
    <w:rsid w:val="00DA0EAB"/>
    <w:rsid w:val="00DA1B26"/>
    <w:rsid w:val="00DA7081"/>
    <w:rsid w:val="00DB0BD8"/>
    <w:rsid w:val="00DB1312"/>
    <w:rsid w:val="00DB23E6"/>
    <w:rsid w:val="00DB62AB"/>
    <w:rsid w:val="00DB713A"/>
    <w:rsid w:val="00DC4969"/>
    <w:rsid w:val="00DC6F44"/>
    <w:rsid w:val="00DD0E35"/>
    <w:rsid w:val="00DD258C"/>
    <w:rsid w:val="00DD2D0F"/>
    <w:rsid w:val="00DD421D"/>
    <w:rsid w:val="00DD5979"/>
    <w:rsid w:val="00DD6B7A"/>
    <w:rsid w:val="00DD6E9C"/>
    <w:rsid w:val="00DE0BF0"/>
    <w:rsid w:val="00DE47AE"/>
    <w:rsid w:val="00DE497E"/>
    <w:rsid w:val="00E060E8"/>
    <w:rsid w:val="00E06AE5"/>
    <w:rsid w:val="00E071F9"/>
    <w:rsid w:val="00E117C6"/>
    <w:rsid w:val="00E13B14"/>
    <w:rsid w:val="00E14EA5"/>
    <w:rsid w:val="00E1787A"/>
    <w:rsid w:val="00E17C3F"/>
    <w:rsid w:val="00E216B8"/>
    <w:rsid w:val="00E21DF8"/>
    <w:rsid w:val="00E22C0D"/>
    <w:rsid w:val="00E26357"/>
    <w:rsid w:val="00E26DFB"/>
    <w:rsid w:val="00E310D8"/>
    <w:rsid w:val="00E313C5"/>
    <w:rsid w:val="00E319F4"/>
    <w:rsid w:val="00E339F9"/>
    <w:rsid w:val="00E34290"/>
    <w:rsid w:val="00E35C6D"/>
    <w:rsid w:val="00E35D1E"/>
    <w:rsid w:val="00E36D92"/>
    <w:rsid w:val="00E36E15"/>
    <w:rsid w:val="00E405AF"/>
    <w:rsid w:val="00E40B09"/>
    <w:rsid w:val="00E42576"/>
    <w:rsid w:val="00E43B59"/>
    <w:rsid w:val="00E467D9"/>
    <w:rsid w:val="00E541F4"/>
    <w:rsid w:val="00E5476E"/>
    <w:rsid w:val="00E55839"/>
    <w:rsid w:val="00E60458"/>
    <w:rsid w:val="00E60C9C"/>
    <w:rsid w:val="00E611C9"/>
    <w:rsid w:val="00E621DC"/>
    <w:rsid w:val="00E654C3"/>
    <w:rsid w:val="00E67531"/>
    <w:rsid w:val="00E70E4B"/>
    <w:rsid w:val="00E72969"/>
    <w:rsid w:val="00E73CB1"/>
    <w:rsid w:val="00E77695"/>
    <w:rsid w:val="00E8118A"/>
    <w:rsid w:val="00E833B0"/>
    <w:rsid w:val="00E84700"/>
    <w:rsid w:val="00E86CBF"/>
    <w:rsid w:val="00E91F49"/>
    <w:rsid w:val="00E9307B"/>
    <w:rsid w:val="00E93B25"/>
    <w:rsid w:val="00E966C5"/>
    <w:rsid w:val="00EA04EE"/>
    <w:rsid w:val="00EA15C4"/>
    <w:rsid w:val="00EA1E73"/>
    <w:rsid w:val="00EA2ACE"/>
    <w:rsid w:val="00EA6F9F"/>
    <w:rsid w:val="00EB0C74"/>
    <w:rsid w:val="00EB1163"/>
    <w:rsid w:val="00EB3865"/>
    <w:rsid w:val="00EB38D2"/>
    <w:rsid w:val="00EB3C66"/>
    <w:rsid w:val="00EB44DC"/>
    <w:rsid w:val="00EB4F22"/>
    <w:rsid w:val="00EB57D6"/>
    <w:rsid w:val="00EB6602"/>
    <w:rsid w:val="00EC140B"/>
    <w:rsid w:val="00EC3A82"/>
    <w:rsid w:val="00EC3D3D"/>
    <w:rsid w:val="00EC42CC"/>
    <w:rsid w:val="00ED0DF7"/>
    <w:rsid w:val="00ED1EA9"/>
    <w:rsid w:val="00ED5E16"/>
    <w:rsid w:val="00ED6BF0"/>
    <w:rsid w:val="00EE46EF"/>
    <w:rsid w:val="00EE520F"/>
    <w:rsid w:val="00EF091C"/>
    <w:rsid w:val="00EF57B7"/>
    <w:rsid w:val="00EF61E0"/>
    <w:rsid w:val="00EF680A"/>
    <w:rsid w:val="00F01A58"/>
    <w:rsid w:val="00F0308A"/>
    <w:rsid w:val="00F0469B"/>
    <w:rsid w:val="00F04D61"/>
    <w:rsid w:val="00F05273"/>
    <w:rsid w:val="00F079E4"/>
    <w:rsid w:val="00F07B8F"/>
    <w:rsid w:val="00F07D8C"/>
    <w:rsid w:val="00F100AA"/>
    <w:rsid w:val="00F100D5"/>
    <w:rsid w:val="00F11712"/>
    <w:rsid w:val="00F20456"/>
    <w:rsid w:val="00F20E80"/>
    <w:rsid w:val="00F21C3D"/>
    <w:rsid w:val="00F22457"/>
    <w:rsid w:val="00F26AE6"/>
    <w:rsid w:val="00F308BF"/>
    <w:rsid w:val="00F316EF"/>
    <w:rsid w:val="00F32312"/>
    <w:rsid w:val="00F3265B"/>
    <w:rsid w:val="00F33247"/>
    <w:rsid w:val="00F436A5"/>
    <w:rsid w:val="00F443C8"/>
    <w:rsid w:val="00F44FD3"/>
    <w:rsid w:val="00F45521"/>
    <w:rsid w:val="00F45896"/>
    <w:rsid w:val="00F47339"/>
    <w:rsid w:val="00F47A74"/>
    <w:rsid w:val="00F47AD6"/>
    <w:rsid w:val="00F512DA"/>
    <w:rsid w:val="00F55BEA"/>
    <w:rsid w:val="00F62E54"/>
    <w:rsid w:val="00F654E4"/>
    <w:rsid w:val="00F67201"/>
    <w:rsid w:val="00F70549"/>
    <w:rsid w:val="00F75584"/>
    <w:rsid w:val="00F91735"/>
    <w:rsid w:val="00F91ED2"/>
    <w:rsid w:val="00F929DF"/>
    <w:rsid w:val="00F92B10"/>
    <w:rsid w:val="00F9524F"/>
    <w:rsid w:val="00F95CAE"/>
    <w:rsid w:val="00F965C7"/>
    <w:rsid w:val="00FA1354"/>
    <w:rsid w:val="00FA2B67"/>
    <w:rsid w:val="00FA4166"/>
    <w:rsid w:val="00FA5E3B"/>
    <w:rsid w:val="00FB033E"/>
    <w:rsid w:val="00FB2B9D"/>
    <w:rsid w:val="00FB5FC7"/>
    <w:rsid w:val="00FB6EFE"/>
    <w:rsid w:val="00FB7B96"/>
    <w:rsid w:val="00FB7D1D"/>
    <w:rsid w:val="00FC2016"/>
    <w:rsid w:val="00FC4091"/>
    <w:rsid w:val="00FC4B3B"/>
    <w:rsid w:val="00FC6545"/>
    <w:rsid w:val="00FD08B9"/>
    <w:rsid w:val="00FD127E"/>
    <w:rsid w:val="00FD14E4"/>
    <w:rsid w:val="00FD260E"/>
    <w:rsid w:val="00FD2700"/>
    <w:rsid w:val="00FD2E48"/>
    <w:rsid w:val="00FD58BA"/>
    <w:rsid w:val="00FD5D1E"/>
    <w:rsid w:val="00FE2C3B"/>
    <w:rsid w:val="00FE524E"/>
    <w:rsid w:val="00FE7343"/>
    <w:rsid w:val="00FE7822"/>
    <w:rsid w:val="00FE7B93"/>
    <w:rsid w:val="00FF2439"/>
    <w:rsid w:val="00FF2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37F19"/>
  <w15:docId w15:val="{615D3C8F-20A7-47F4-9FAA-41BBD36B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D02"/>
    <w:pPr>
      <w:spacing w:after="160" w:line="259" w:lineRule="auto"/>
    </w:pPr>
    <w:rPr>
      <w:rFonts w:ascii="Calibri" w:eastAsia="Calibri" w:hAnsi="Calibri" w:cs="Times New Roman"/>
    </w:rPr>
  </w:style>
  <w:style w:type="paragraph" w:styleId="1">
    <w:name w:val="heading 1"/>
    <w:basedOn w:val="a"/>
    <w:next w:val="a"/>
    <w:link w:val="10"/>
    <w:qFormat/>
    <w:rsid w:val="00BC12B5"/>
    <w:pPr>
      <w:keepNext/>
      <w:keepLines/>
      <w:numPr>
        <w:numId w:val="13"/>
      </w:numPr>
      <w:suppressAutoHyphens/>
      <w:spacing w:before="480" w:after="0" w:line="276" w:lineRule="auto"/>
      <w:outlineLvl w:val="0"/>
    </w:pPr>
    <w:rPr>
      <w:rFonts w:ascii="Cambria" w:eastAsia="Times New Roman" w:hAnsi="Cambria" w:cs="Cambria"/>
      <w:b/>
      <w:bCs/>
      <w:color w:val="365F91"/>
      <w:sz w:val="28"/>
      <w:szCs w:val="28"/>
      <w:lang w:eastAsia="ar-SA"/>
    </w:rPr>
  </w:style>
  <w:style w:type="paragraph" w:styleId="20">
    <w:name w:val="heading 2"/>
    <w:basedOn w:val="a"/>
    <w:next w:val="a"/>
    <w:link w:val="21"/>
    <w:uiPriority w:val="9"/>
    <w:semiHidden/>
    <w:unhideWhenUsed/>
    <w:qFormat/>
    <w:rsid w:val="00BC12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C12B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B36D02"/>
    <w:pPr>
      <w:suppressAutoHyphens/>
      <w:spacing w:after="120" w:line="240" w:lineRule="auto"/>
    </w:pPr>
    <w:rPr>
      <w:rFonts w:ascii="Times New Roman" w:eastAsia="Times New Roman" w:hAnsi="Times New Roman"/>
      <w:sz w:val="24"/>
      <w:szCs w:val="24"/>
      <w:lang w:eastAsia="ar-SA"/>
    </w:rPr>
  </w:style>
  <w:style w:type="character" w:customStyle="1" w:styleId="a4">
    <w:name w:val="Основной текст Знак"/>
    <w:basedOn w:val="a0"/>
    <w:link w:val="a3"/>
    <w:rsid w:val="00B36D02"/>
    <w:rPr>
      <w:rFonts w:ascii="Times New Roman" w:eastAsia="Times New Roman" w:hAnsi="Times New Roman" w:cs="Times New Roman"/>
      <w:sz w:val="24"/>
      <w:szCs w:val="24"/>
      <w:lang w:eastAsia="ar-SA"/>
    </w:rPr>
  </w:style>
  <w:style w:type="paragraph" w:styleId="a5">
    <w:name w:val="List Paragraph"/>
    <w:basedOn w:val="a"/>
    <w:link w:val="a6"/>
    <w:uiPriority w:val="34"/>
    <w:qFormat/>
    <w:rsid w:val="00B36D02"/>
    <w:pPr>
      <w:ind w:left="720"/>
      <w:contextualSpacing/>
    </w:pPr>
  </w:style>
  <w:style w:type="paragraph" w:styleId="a7">
    <w:name w:val="Title"/>
    <w:basedOn w:val="a"/>
    <w:next w:val="a"/>
    <w:link w:val="a8"/>
    <w:qFormat/>
    <w:rsid w:val="00B36D02"/>
    <w:pPr>
      <w:suppressAutoHyphens/>
      <w:spacing w:after="0" w:line="240" w:lineRule="auto"/>
      <w:jc w:val="center"/>
    </w:pPr>
    <w:rPr>
      <w:rFonts w:ascii="Times New Roman" w:eastAsia="Times New Roman" w:hAnsi="Times New Roman"/>
      <w:sz w:val="28"/>
      <w:szCs w:val="28"/>
      <w:lang w:eastAsia="ar-SA"/>
    </w:rPr>
  </w:style>
  <w:style w:type="character" w:customStyle="1" w:styleId="a8">
    <w:name w:val="Название Знак"/>
    <w:basedOn w:val="a0"/>
    <w:link w:val="a7"/>
    <w:rsid w:val="00B36D02"/>
    <w:rPr>
      <w:rFonts w:ascii="Times New Roman" w:eastAsia="Times New Roman" w:hAnsi="Times New Roman" w:cs="Times New Roman"/>
      <w:sz w:val="28"/>
      <w:szCs w:val="28"/>
      <w:lang w:eastAsia="ar-SA"/>
    </w:rPr>
  </w:style>
  <w:style w:type="paragraph" w:styleId="a9">
    <w:name w:val="Normal (Web)"/>
    <w:basedOn w:val="a"/>
    <w:uiPriority w:val="99"/>
    <w:rsid w:val="00B36D02"/>
    <w:pPr>
      <w:suppressAutoHyphens/>
      <w:spacing w:before="280" w:after="280" w:line="240" w:lineRule="auto"/>
    </w:pPr>
    <w:rPr>
      <w:rFonts w:ascii="Times New Roman" w:eastAsia="Times New Roman" w:hAnsi="Times New Roman"/>
      <w:kern w:val="1"/>
      <w:sz w:val="24"/>
      <w:szCs w:val="24"/>
      <w:lang w:eastAsia="ar-SA"/>
    </w:rPr>
  </w:style>
  <w:style w:type="character" w:styleId="aa">
    <w:name w:val="Hyperlink"/>
    <w:basedOn w:val="a0"/>
    <w:uiPriority w:val="99"/>
    <w:unhideWhenUsed/>
    <w:rsid w:val="00B36D02"/>
    <w:rPr>
      <w:color w:val="0000FF" w:themeColor="hyperlink"/>
      <w:u w:val="single"/>
    </w:rPr>
  </w:style>
  <w:style w:type="paragraph" w:styleId="ab">
    <w:name w:val="No Spacing"/>
    <w:uiPriority w:val="1"/>
    <w:qFormat/>
    <w:rsid w:val="00B36D02"/>
    <w:pPr>
      <w:spacing w:after="0" w:line="240" w:lineRule="auto"/>
    </w:pPr>
    <w:rPr>
      <w:rFonts w:ascii="Calibri" w:eastAsia="Times New Roman" w:hAnsi="Calibri" w:cs="Times New Roman"/>
      <w:lang w:val="en-US"/>
    </w:rPr>
  </w:style>
  <w:style w:type="paragraph" w:styleId="ac">
    <w:name w:val="Subtitle"/>
    <w:basedOn w:val="a"/>
    <w:next w:val="a"/>
    <w:link w:val="ad"/>
    <w:uiPriority w:val="11"/>
    <w:qFormat/>
    <w:rsid w:val="00B36D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0"/>
    <w:link w:val="ac"/>
    <w:uiPriority w:val="11"/>
    <w:rsid w:val="00B36D02"/>
    <w:rPr>
      <w:rFonts w:asciiTheme="majorHAnsi" w:eastAsiaTheme="majorEastAsia" w:hAnsiTheme="majorHAnsi" w:cstheme="majorBidi"/>
      <w:i/>
      <w:iCs/>
      <w:color w:val="4F81BD" w:themeColor="accent1"/>
      <w:spacing w:val="15"/>
      <w:sz w:val="24"/>
      <w:szCs w:val="24"/>
    </w:rPr>
  </w:style>
  <w:style w:type="paragraph" w:styleId="ae">
    <w:name w:val="header"/>
    <w:basedOn w:val="a"/>
    <w:link w:val="af"/>
    <w:uiPriority w:val="99"/>
    <w:unhideWhenUsed/>
    <w:rsid w:val="00B43F84"/>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43F84"/>
    <w:rPr>
      <w:rFonts w:ascii="Calibri" w:eastAsia="Calibri" w:hAnsi="Calibri" w:cs="Times New Roman"/>
    </w:rPr>
  </w:style>
  <w:style w:type="paragraph" w:styleId="af0">
    <w:name w:val="footer"/>
    <w:basedOn w:val="a"/>
    <w:link w:val="af1"/>
    <w:uiPriority w:val="99"/>
    <w:unhideWhenUsed/>
    <w:rsid w:val="00B43F8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43F84"/>
    <w:rPr>
      <w:rFonts w:ascii="Calibri" w:eastAsia="Calibri" w:hAnsi="Calibri" w:cs="Times New Roman"/>
    </w:rPr>
  </w:style>
  <w:style w:type="character" w:customStyle="1" w:styleId="11">
    <w:name w:val="Основной текст1"/>
    <w:basedOn w:val="a0"/>
    <w:rsid w:val="00591EB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22">
    <w:name w:val="Body Text Indent 2"/>
    <w:basedOn w:val="a"/>
    <w:link w:val="23"/>
    <w:uiPriority w:val="99"/>
    <w:unhideWhenUsed/>
    <w:rsid w:val="00591EB2"/>
    <w:pPr>
      <w:spacing w:after="120" w:line="480" w:lineRule="auto"/>
      <w:ind w:left="283"/>
    </w:pPr>
  </w:style>
  <w:style w:type="character" w:customStyle="1" w:styleId="23">
    <w:name w:val="Основной текст с отступом 2 Знак"/>
    <w:basedOn w:val="a0"/>
    <w:link w:val="22"/>
    <w:uiPriority w:val="99"/>
    <w:rsid w:val="00591EB2"/>
    <w:rPr>
      <w:rFonts w:ascii="Calibri" w:eastAsia="Calibri" w:hAnsi="Calibri" w:cs="Times New Roman"/>
    </w:rPr>
  </w:style>
  <w:style w:type="character" w:styleId="af2">
    <w:name w:val="annotation reference"/>
    <w:basedOn w:val="a0"/>
    <w:uiPriority w:val="99"/>
    <w:semiHidden/>
    <w:unhideWhenUsed/>
    <w:rsid w:val="00F22457"/>
    <w:rPr>
      <w:sz w:val="16"/>
      <w:szCs w:val="16"/>
    </w:rPr>
  </w:style>
  <w:style w:type="paragraph" w:styleId="af3">
    <w:name w:val="annotation text"/>
    <w:basedOn w:val="a"/>
    <w:link w:val="af4"/>
    <w:uiPriority w:val="99"/>
    <w:semiHidden/>
    <w:unhideWhenUsed/>
    <w:rsid w:val="00F22457"/>
    <w:pPr>
      <w:spacing w:line="240" w:lineRule="auto"/>
    </w:pPr>
    <w:rPr>
      <w:sz w:val="20"/>
      <w:szCs w:val="20"/>
    </w:rPr>
  </w:style>
  <w:style w:type="character" w:customStyle="1" w:styleId="af4">
    <w:name w:val="Текст примечания Знак"/>
    <w:basedOn w:val="a0"/>
    <w:link w:val="af3"/>
    <w:uiPriority w:val="99"/>
    <w:semiHidden/>
    <w:rsid w:val="00F22457"/>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F22457"/>
    <w:rPr>
      <w:b/>
      <w:bCs/>
    </w:rPr>
  </w:style>
  <w:style w:type="character" w:customStyle="1" w:styleId="af6">
    <w:name w:val="Тема примечания Знак"/>
    <w:basedOn w:val="af4"/>
    <w:link w:val="af5"/>
    <w:uiPriority w:val="99"/>
    <w:semiHidden/>
    <w:rsid w:val="00F22457"/>
    <w:rPr>
      <w:rFonts w:ascii="Calibri" w:eastAsia="Calibri" w:hAnsi="Calibri" w:cs="Times New Roman"/>
      <w:b/>
      <w:bCs/>
      <w:sz w:val="20"/>
      <w:szCs w:val="20"/>
    </w:rPr>
  </w:style>
  <w:style w:type="paragraph" w:styleId="af7">
    <w:name w:val="Balloon Text"/>
    <w:basedOn w:val="a"/>
    <w:link w:val="af8"/>
    <w:uiPriority w:val="99"/>
    <w:semiHidden/>
    <w:unhideWhenUsed/>
    <w:rsid w:val="009E5C37"/>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9E5C37"/>
    <w:rPr>
      <w:rFonts w:ascii="Tahoma" w:eastAsia="Calibri" w:hAnsi="Tahoma" w:cs="Tahoma"/>
      <w:sz w:val="16"/>
      <w:szCs w:val="16"/>
    </w:rPr>
  </w:style>
  <w:style w:type="table" w:styleId="af9">
    <w:name w:val="Table Grid"/>
    <w:basedOn w:val="a1"/>
    <w:uiPriority w:val="39"/>
    <w:rsid w:val="00527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link w:val="a5"/>
    <w:uiPriority w:val="34"/>
    <w:rsid w:val="002676D4"/>
    <w:rPr>
      <w:rFonts w:ascii="Calibri" w:eastAsia="Calibri" w:hAnsi="Calibri" w:cs="Times New Roman"/>
    </w:rPr>
  </w:style>
  <w:style w:type="character" w:customStyle="1" w:styleId="10">
    <w:name w:val="Заголовок 1 Знак"/>
    <w:basedOn w:val="a0"/>
    <w:link w:val="1"/>
    <w:rsid w:val="00BC12B5"/>
    <w:rPr>
      <w:rFonts w:ascii="Cambria" w:eastAsia="Times New Roman" w:hAnsi="Cambria" w:cs="Cambria"/>
      <w:b/>
      <w:bCs/>
      <w:color w:val="365F91"/>
      <w:sz w:val="28"/>
      <w:szCs w:val="28"/>
      <w:lang w:eastAsia="ar-SA"/>
    </w:rPr>
  </w:style>
  <w:style w:type="character" w:customStyle="1" w:styleId="21">
    <w:name w:val="Заголовок 2 Знак"/>
    <w:basedOn w:val="a0"/>
    <w:link w:val="20"/>
    <w:uiPriority w:val="9"/>
    <w:semiHidden/>
    <w:rsid w:val="00BC12B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C12B5"/>
    <w:rPr>
      <w:rFonts w:asciiTheme="majorHAnsi" w:eastAsiaTheme="majorEastAsia" w:hAnsiTheme="majorHAnsi" w:cstheme="majorBidi"/>
      <w:b/>
      <w:bCs/>
      <w:color w:val="4F81BD" w:themeColor="accent1"/>
    </w:rPr>
  </w:style>
  <w:style w:type="paragraph" w:customStyle="1" w:styleId="12">
    <w:name w:val="Текст 1"/>
    <w:basedOn w:val="20"/>
    <w:uiPriority w:val="99"/>
    <w:rsid w:val="00BC12B5"/>
    <w:pPr>
      <w:keepNext w:val="0"/>
      <w:keepLines w:val="0"/>
      <w:widowControl w:val="0"/>
      <w:tabs>
        <w:tab w:val="num" w:pos="426"/>
        <w:tab w:val="num" w:pos="1022"/>
      </w:tabs>
      <w:overflowPunct w:val="0"/>
      <w:autoSpaceDE w:val="0"/>
      <w:autoSpaceDN w:val="0"/>
      <w:adjustRightInd w:val="0"/>
      <w:spacing w:before="60" w:line="240" w:lineRule="auto"/>
      <w:ind w:left="425" w:hanging="425"/>
      <w:jc w:val="both"/>
      <w:textAlignment w:val="baseline"/>
    </w:pPr>
    <w:rPr>
      <w:rFonts w:ascii="Times New Roman" w:eastAsia="Times New Roman" w:hAnsi="Times New Roman" w:cs="Times New Roman"/>
      <w:b w:val="0"/>
      <w:bCs w:val="0"/>
      <w:color w:val="auto"/>
      <w:sz w:val="24"/>
      <w:szCs w:val="20"/>
      <w:lang w:eastAsia="ru-RU"/>
    </w:rPr>
  </w:style>
  <w:style w:type="paragraph" w:customStyle="1" w:styleId="2">
    <w:name w:val="Текст 2"/>
    <w:basedOn w:val="3"/>
    <w:link w:val="24"/>
    <w:uiPriority w:val="99"/>
    <w:rsid w:val="00BC12B5"/>
    <w:pPr>
      <w:keepNext w:val="0"/>
      <w:keepLines w:val="0"/>
      <w:widowControl w:val="0"/>
      <w:numPr>
        <w:numId w:val="14"/>
      </w:numPr>
      <w:overflowPunct w:val="0"/>
      <w:autoSpaceDE w:val="0"/>
      <w:autoSpaceDN w:val="0"/>
      <w:adjustRightInd w:val="0"/>
      <w:spacing w:before="60" w:line="240" w:lineRule="auto"/>
      <w:jc w:val="both"/>
      <w:textAlignment w:val="baseline"/>
    </w:pPr>
    <w:rPr>
      <w:rFonts w:ascii="Times New Roman" w:eastAsia="Times New Roman" w:hAnsi="Times New Roman" w:cs="Times New Roman"/>
      <w:b w:val="0"/>
      <w:bCs w:val="0"/>
      <w:color w:val="auto"/>
      <w:sz w:val="24"/>
      <w:szCs w:val="20"/>
      <w:lang w:eastAsia="ru-RU"/>
    </w:rPr>
  </w:style>
  <w:style w:type="character" w:customStyle="1" w:styleId="24">
    <w:name w:val="Текст 2 Знак Знак"/>
    <w:link w:val="2"/>
    <w:uiPriority w:val="99"/>
    <w:locked/>
    <w:rsid w:val="00BC12B5"/>
    <w:rPr>
      <w:rFonts w:ascii="Times New Roman" w:eastAsia="Times New Roman" w:hAnsi="Times New Roman" w:cs="Times New Roman"/>
      <w:sz w:val="24"/>
      <w:szCs w:val="20"/>
      <w:lang w:eastAsia="ru-RU"/>
    </w:rPr>
  </w:style>
  <w:style w:type="character" w:customStyle="1" w:styleId="Bodytext2">
    <w:name w:val="Body text (2)_"/>
    <w:basedOn w:val="a0"/>
    <w:link w:val="Bodytext20"/>
    <w:rsid w:val="00BC12B5"/>
    <w:rPr>
      <w:rFonts w:ascii="Palatino Linotype" w:eastAsia="Palatino Linotype" w:hAnsi="Palatino Linotype" w:cs="Palatino Linotype"/>
      <w:sz w:val="24"/>
      <w:szCs w:val="24"/>
      <w:shd w:val="clear" w:color="auto" w:fill="FFFFFF"/>
    </w:rPr>
  </w:style>
  <w:style w:type="paragraph" w:customStyle="1" w:styleId="Bodytext20">
    <w:name w:val="Body text (2)"/>
    <w:basedOn w:val="a"/>
    <w:link w:val="Bodytext2"/>
    <w:rsid w:val="00BC12B5"/>
    <w:pPr>
      <w:widowControl w:val="0"/>
      <w:shd w:val="clear" w:color="auto" w:fill="FFFFFF"/>
      <w:spacing w:before="420" w:after="0" w:line="322" w:lineRule="exact"/>
      <w:ind w:hanging="380"/>
      <w:jc w:val="right"/>
    </w:pPr>
    <w:rPr>
      <w:rFonts w:ascii="Palatino Linotype" w:eastAsia="Palatino Linotype" w:hAnsi="Palatino Linotype" w:cs="Palatino Linotype"/>
      <w:sz w:val="24"/>
      <w:szCs w:val="24"/>
    </w:rPr>
  </w:style>
  <w:style w:type="paragraph" w:customStyle="1" w:styleId="TableParagraph">
    <w:name w:val="Table Paragraph"/>
    <w:basedOn w:val="a"/>
    <w:uiPriority w:val="1"/>
    <w:qFormat/>
    <w:rsid w:val="00BC12B5"/>
    <w:pPr>
      <w:widowControl w:val="0"/>
      <w:autoSpaceDE w:val="0"/>
      <w:autoSpaceDN w:val="0"/>
      <w:spacing w:after="0" w:line="253" w:lineRule="exac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466796">
      <w:bodyDiv w:val="1"/>
      <w:marLeft w:val="0"/>
      <w:marRight w:val="0"/>
      <w:marTop w:val="0"/>
      <w:marBottom w:val="0"/>
      <w:divBdr>
        <w:top w:val="none" w:sz="0" w:space="0" w:color="auto"/>
        <w:left w:val="none" w:sz="0" w:space="0" w:color="auto"/>
        <w:bottom w:val="none" w:sz="0" w:space="0" w:color="auto"/>
        <w:right w:val="none" w:sz="0" w:space="0" w:color="auto"/>
      </w:divBdr>
    </w:div>
    <w:div w:id="690180796">
      <w:bodyDiv w:val="1"/>
      <w:marLeft w:val="0"/>
      <w:marRight w:val="0"/>
      <w:marTop w:val="0"/>
      <w:marBottom w:val="0"/>
      <w:divBdr>
        <w:top w:val="none" w:sz="0" w:space="0" w:color="auto"/>
        <w:left w:val="none" w:sz="0" w:space="0" w:color="auto"/>
        <w:bottom w:val="none" w:sz="0" w:space="0" w:color="auto"/>
        <w:right w:val="none" w:sz="0" w:space="0" w:color="auto"/>
      </w:divBdr>
    </w:div>
    <w:div w:id="1056704276">
      <w:bodyDiv w:val="1"/>
      <w:marLeft w:val="0"/>
      <w:marRight w:val="0"/>
      <w:marTop w:val="0"/>
      <w:marBottom w:val="0"/>
      <w:divBdr>
        <w:top w:val="none" w:sz="0" w:space="0" w:color="auto"/>
        <w:left w:val="none" w:sz="0" w:space="0" w:color="auto"/>
        <w:bottom w:val="none" w:sz="0" w:space="0" w:color="auto"/>
        <w:right w:val="none" w:sz="0" w:space="0" w:color="auto"/>
      </w:divBdr>
    </w:div>
    <w:div w:id="1372071934">
      <w:bodyDiv w:val="1"/>
      <w:marLeft w:val="0"/>
      <w:marRight w:val="0"/>
      <w:marTop w:val="0"/>
      <w:marBottom w:val="0"/>
      <w:divBdr>
        <w:top w:val="none" w:sz="0" w:space="0" w:color="auto"/>
        <w:left w:val="none" w:sz="0" w:space="0" w:color="auto"/>
        <w:bottom w:val="none" w:sz="0" w:space="0" w:color="auto"/>
        <w:right w:val="none" w:sz="0" w:space="0" w:color="auto"/>
      </w:divBdr>
    </w:div>
    <w:div w:id="1883250493">
      <w:bodyDiv w:val="1"/>
      <w:marLeft w:val="0"/>
      <w:marRight w:val="0"/>
      <w:marTop w:val="0"/>
      <w:marBottom w:val="0"/>
      <w:divBdr>
        <w:top w:val="none" w:sz="0" w:space="0" w:color="auto"/>
        <w:left w:val="none" w:sz="0" w:space="0" w:color="auto"/>
        <w:bottom w:val="none" w:sz="0" w:space="0" w:color="auto"/>
        <w:right w:val="none" w:sz="0" w:space="0" w:color="auto"/>
      </w:divBdr>
    </w:div>
    <w:div w:id="195024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ussal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diadoc.ru/?promocode=0957&amp;utm_source=yandex&amp;utm_medium=organic&amp;utm_campaign=content-link-buhonline&amp;utm_content=tag-yuridicheskie-voprosy&amp;utm_term=forum569153&amp;utm_referrer=https%3a%2f%2fwww.yandex.ru" TargetMode="External"/><Relationship Id="rId4" Type="http://schemas.openxmlformats.org/officeDocument/2006/relationships/settings" Target="settings.xml"/><Relationship Id="rId9" Type="http://schemas.openxmlformats.org/officeDocument/2006/relationships/hyperlink" Target="https://russalt.ru/informacziya-o-zakupkah/08-otvetstvennost-podryadchik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FBF623-9456-4E2D-B9F1-B7C1F516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6288</Words>
  <Characters>35848</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or.fedorova_yv</dc:creator>
  <cp:lastModifiedBy>Хафизова Ильнара</cp:lastModifiedBy>
  <cp:revision>13</cp:revision>
  <cp:lastPrinted>2024-12-28T07:50:00Z</cp:lastPrinted>
  <dcterms:created xsi:type="dcterms:W3CDTF">2025-04-25T11:08:00Z</dcterms:created>
  <dcterms:modified xsi:type="dcterms:W3CDTF">2025-05-14T09:41:00Z</dcterms:modified>
</cp:coreProperties>
</file>