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F9A" w:rsidRPr="00264084" w:rsidRDefault="00AC3F9A" w:rsidP="009250B2">
      <w:pPr>
        <w:pStyle w:val="ac"/>
        <w:suppressAutoHyphens/>
        <w:spacing w:after="240"/>
        <w:rPr>
          <w:b/>
          <w:sz w:val="24"/>
          <w:szCs w:val="24"/>
        </w:rPr>
      </w:pPr>
      <w:r w:rsidRPr="00264084">
        <w:rPr>
          <w:b/>
          <w:sz w:val="24"/>
          <w:szCs w:val="24"/>
        </w:rPr>
        <w:t>ДОГОВОР № ___</w:t>
      </w:r>
      <w:r w:rsidR="00342C8A" w:rsidRPr="00264084">
        <w:rPr>
          <w:b/>
          <w:sz w:val="24"/>
          <w:szCs w:val="24"/>
        </w:rPr>
        <w:t>_______</w:t>
      </w:r>
    </w:p>
    <w:p w:rsidR="00AC3F9A" w:rsidRPr="00264084" w:rsidRDefault="00AC3F9A" w:rsidP="009250B2">
      <w:pPr>
        <w:tabs>
          <w:tab w:val="left" w:pos="6804"/>
        </w:tabs>
        <w:suppressAutoHyphens/>
        <w:spacing w:after="240"/>
        <w:jc w:val="center"/>
      </w:pPr>
      <w:r w:rsidRPr="00264084">
        <w:t xml:space="preserve">г. </w:t>
      </w:r>
      <w:r w:rsidR="00606A06" w:rsidRPr="00264084">
        <w:t>Оренбург</w:t>
      </w:r>
      <w:r w:rsidR="00386F6F">
        <w:tab/>
      </w:r>
      <w:r w:rsidRPr="00264084">
        <w:t>«____»___________ 20</w:t>
      </w:r>
      <w:r w:rsidR="00CA2275">
        <w:t>23</w:t>
      </w:r>
      <w:r w:rsidRPr="00264084">
        <w:t xml:space="preserve"> г.</w:t>
      </w:r>
    </w:p>
    <w:p w:rsidR="00AC3F9A" w:rsidRPr="00264084" w:rsidRDefault="00551C17" w:rsidP="009250B2">
      <w:pPr>
        <w:suppressAutoHyphens/>
        <w:ind w:firstLine="709"/>
        <w:jc w:val="both"/>
      </w:pPr>
      <w:r w:rsidRPr="00324C74">
        <w:rPr>
          <w:b/>
          <w:highlight w:val="green"/>
          <w:u w:val="single"/>
        </w:rPr>
        <w:t xml:space="preserve">                            [ Полное наименование Поставщика ]                  </w:t>
      </w:r>
      <w:r>
        <w:rPr>
          <w:b/>
          <w:highlight w:val="green"/>
          <w:u w:val="single"/>
        </w:rPr>
        <w:t>__________</w:t>
      </w:r>
      <w:r w:rsidRPr="00324C74">
        <w:rPr>
          <w:b/>
          <w:highlight w:val="green"/>
          <w:u w:val="single"/>
        </w:rPr>
        <w:t xml:space="preserve">  </w:t>
      </w:r>
      <w:r w:rsidRPr="00324C74">
        <w:rPr>
          <w:bCs/>
          <w:highlight w:val="green"/>
        </w:rPr>
        <w:t>,</w:t>
      </w:r>
      <w:r>
        <w:rPr>
          <w:bCs/>
        </w:rPr>
        <w:t xml:space="preserve">    </w:t>
      </w:r>
      <w:r w:rsidR="00606A06" w:rsidRPr="00264084">
        <w:t xml:space="preserve">именуемое в дальнейшем </w:t>
      </w:r>
      <w:r w:rsidR="00606A06" w:rsidRPr="00551C17">
        <w:rPr>
          <w:b/>
        </w:rPr>
        <w:t>«По</w:t>
      </w:r>
      <w:r w:rsidR="00486B7E" w:rsidRPr="00551C17">
        <w:rPr>
          <w:b/>
        </w:rPr>
        <w:t>ставщик</w:t>
      </w:r>
      <w:r w:rsidR="00606A06" w:rsidRPr="00551C17">
        <w:rPr>
          <w:b/>
        </w:rPr>
        <w:t>»</w:t>
      </w:r>
      <w:r w:rsidR="00606A06" w:rsidRPr="00264084">
        <w:t xml:space="preserve"> в лице </w:t>
      </w:r>
      <w:r w:rsidRPr="00324C74">
        <w:rPr>
          <w:highlight w:val="green"/>
          <w:u w:val="single"/>
        </w:rPr>
        <w:t xml:space="preserve">          [Должность и ФИО руководителя Поставщика</w:t>
      </w:r>
      <w:r>
        <w:rPr>
          <w:u w:val="single"/>
        </w:rPr>
        <w:t xml:space="preserve"> _____</w:t>
      </w:r>
      <w:r w:rsidR="00606A06" w:rsidRPr="00264084">
        <w:t>, действующего на основании</w:t>
      </w:r>
      <w:r>
        <w:t xml:space="preserve"> </w:t>
      </w:r>
      <w:r w:rsidRPr="00324C74">
        <w:rPr>
          <w:highlight w:val="green"/>
          <w:u w:val="single"/>
        </w:rPr>
        <w:t xml:space="preserve"> [ Документ-основание для подписания Договора руководителем Поставщика ]</w:t>
      </w:r>
      <w:r w:rsidR="00606A06" w:rsidRPr="00264084">
        <w:t xml:space="preserve">, с одной стороны, и </w:t>
      </w:r>
      <w:r w:rsidRPr="00551C17">
        <w:rPr>
          <w:b/>
        </w:rPr>
        <w:t>Общество с ограниченной ответственностью</w:t>
      </w:r>
      <w:r w:rsidR="00606A06" w:rsidRPr="00551C17">
        <w:rPr>
          <w:b/>
        </w:rPr>
        <w:t xml:space="preserve"> «</w:t>
      </w:r>
      <w:proofErr w:type="spellStart"/>
      <w:r w:rsidR="00606A06" w:rsidRPr="00551C17">
        <w:rPr>
          <w:b/>
        </w:rPr>
        <w:t>Руссоль</w:t>
      </w:r>
      <w:proofErr w:type="spellEnd"/>
      <w:r w:rsidR="00606A06" w:rsidRPr="00551C17">
        <w:rPr>
          <w:b/>
        </w:rPr>
        <w:t>»</w:t>
      </w:r>
      <w:r w:rsidR="00606A06" w:rsidRPr="00264084">
        <w:t xml:space="preserve">, именуемое в дальнейшем </w:t>
      </w:r>
      <w:r w:rsidR="00606A06" w:rsidRPr="00551C17">
        <w:rPr>
          <w:b/>
        </w:rPr>
        <w:t>«Покупатель</w:t>
      </w:r>
      <w:r w:rsidR="00C37272" w:rsidRPr="00551C17">
        <w:rPr>
          <w:b/>
        </w:rPr>
        <w:t>»</w:t>
      </w:r>
      <w:r w:rsidR="00C37272" w:rsidRPr="00264084">
        <w:t>, в</w:t>
      </w:r>
      <w:r w:rsidR="00606A06" w:rsidRPr="00264084">
        <w:t xml:space="preserve"> лице директора Черного Сергея Васильевича, действующего на основании Устава, с другой стороны, именуемые в дальнейшем «Стороны», заключили настоя</w:t>
      </w:r>
      <w:r>
        <w:t>щий Д</w:t>
      </w:r>
      <w:r w:rsidR="00606A06" w:rsidRPr="00264084">
        <w:t>оговор о нижеследующем:</w:t>
      </w:r>
    </w:p>
    <w:p w:rsidR="00AC3F9A" w:rsidRPr="00264084" w:rsidRDefault="00AC3F9A" w:rsidP="009250B2">
      <w:pPr>
        <w:pStyle w:val="afb"/>
        <w:numPr>
          <w:ilvl w:val="0"/>
          <w:numId w:val="32"/>
        </w:numPr>
        <w:tabs>
          <w:tab w:val="left" w:pos="0"/>
        </w:tabs>
        <w:suppressAutoHyphens/>
        <w:spacing w:before="240" w:after="240" w:line="280" w:lineRule="atLeast"/>
        <w:jc w:val="center"/>
        <w:rPr>
          <w:b/>
        </w:rPr>
      </w:pPr>
      <w:r w:rsidRPr="00264084">
        <w:rPr>
          <w:b/>
        </w:rPr>
        <w:t>ПРЕДМЕТ ДОГОВОРА</w:t>
      </w:r>
      <w:r w:rsidR="003D7371">
        <w:rPr>
          <w:b/>
        </w:rPr>
        <w:t>.</w:t>
      </w:r>
    </w:p>
    <w:p w:rsidR="00BE3B62" w:rsidRDefault="00AC3F9A" w:rsidP="009250B2">
      <w:pPr>
        <w:pStyle w:val="ae"/>
        <w:tabs>
          <w:tab w:val="clear" w:pos="567"/>
        </w:tabs>
        <w:suppressAutoHyphens/>
        <w:ind w:firstLine="709"/>
        <w:rPr>
          <w:sz w:val="24"/>
          <w:szCs w:val="24"/>
        </w:rPr>
      </w:pPr>
      <w:r w:rsidRPr="00264084">
        <w:rPr>
          <w:sz w:val="24"/>
          <w:szCs w:val="24"/>
        </w:rPr>
        <w:t>1</w:t>
      </w:r>
      <w:r w:rsidRPr="0079440C">
        <w:rPr>
          <w:sz w:val="24"/>
          <w:szCs w:val="24"/>
        </w:rPr>
        <w:t>.1.</w:t>
      </w:r>
      <w:r w:rsidR="00D850A3">
        <w:rPr>
          <w:sz w:val="24"/>
          <w:szCs w:val="24"/>
        </w:rPr>
        <w:t xml:space="preserve"> </w:t>
      </w:r>
      <w:r w:rsidR="00606A06" w:rsidRPr="0079440C">
        <w:rPr>
          <w:sz w:val="24"/>
          <w:szCs w:val="24"/>
        </w:rPr>
        <w:t>П</w:t>
      </w:r>
      <w:r w:rsidR="00486B7E" w:rsidRPr="0079440C">
        <w:rPr>
          <w:sz w:val="24"/>
          <w:szCs w:val="24"/>
        </w:rPr>
        <w:t>оставщик</w:t>
      </w:r>
      <w:r w:rsidR="00606A06" w:rsidRPr="0079440C">
        <w:rPr>
          <w:sz w:val="24"/>
          <w:szCs w:val="24"/>
        </w:rPr>
        <w:t xml:space="preserve"> обязуется п</w:t>
      </w:r>
      <w:r w:rsidR="0079440C" w:rsidRPr="0079440C">
        <w:rPr>
          <w:sz w:val="24"/>
          <w:szCs w:val="24"/>
        </w:rPr>
        <w:t xml:space="preserve">оставить </w:t>
      </w:r>
      <w:r w:rsidR="004F687F">
        <w:rPr>
          <w:b/>
          <w:bCs/>
          <w:sz w:val="24"/>
          <w:szCs w:val="24"/>
          <w:u w:val="single"/>
        </w:rPr>
        <w:t>Систем</w:t>
      </w:r>
      <w:r w:rsidR="0076513B">
        <w:rPr>
          <w:b/>
          <w:bCs/>
          <w:sz w:val="24"/>
          <w:szCs w:val="24"/>
          <w:u w:val="single"/>
        </w:rPr>
        <w:t>у</w:t>
      </w:r>
      <w:r w:rsidR="004F687F">
        <w:rPr>
          <w:b/>
          <w:bCs/>
          <w:sz w:val="24"/>
          <w:szCs w:val="24"/>
          <w:u w:val="single"/>
        </w:rPr>
        <w:t xml:space="preserve"> мониторинга анкерной крепи</w:t>
      </w:r>
      <w:r w:rsidR="00606A06" w:rsidRPr="0079440C">
        <w:rPr>
          <w:sz w:val="24"/>
          <w:szCs w:val="24"/>
        </w:rPr>
        <w:t xml:space="preserve">, </w:t>
      </w:r>
      <w:r w:rsidR="0079440C">
        <w:rPr>
          <w:sz w:val="24"/>
          <w:szCs w:val="24"/>
        </w:rPr>
        <w:t>именуемый в дальнейшем Оборудование в соответствии с Техническим заданием (Приложение №</w:t>
      </w:r>
      <w:r w:rsidR="00941A78">
        <w:rPr>
          <w:sz w:val="24"/>
          <w:szCs w:val="24"/>
        </w:rPr>
        <w:t>1</w:t>
      </w:r>
      <w:r w:rsidR="0079440C">
        <w:rPr>
          <w:sz w:val="24"/>
          <w:szCs w:val="24"/>
        </w:rPr>
        <w:t>).</w:t>
      </w:r>
    </w:p>
    <w:p w:rsidR="00BE3B62" w:rsidRDefault="00D850A3" w:rsidP="009250B2">
      <w:pPr>
        <w:pStyle w:val="ae"/>
        <w:tabs>
          <w:tab w:val="clear" w:pos="567"/>
        </w:tabs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606A06" w:rsidRPr="0079440C">
        <w:rPr>
          <w:sz w:val="24"/>
          <w:szCs w:val="24"/>
        </w:rPr>
        <w:t xml:space="preserve">Покупатель </w:t>
      </w:r>
      <w:r w:rsidR="00BE3B62">
        <w:rPr>
          <w:sz w:val="24"/>
          <w:szCs w:val="24"/>
        </w:rPr>
        <w:t>обязуется принять и оплатить Оборудование на условиях, предусмотренных настоящим Договором</w:t>
      </w:r>
      <w:r w:rsidR="00606A06" w:rsidRPr="0079440C">
        <w:rPr>
          <w:sz w:val="24"/>
          <w:szCs w:val="24"/>
        </w:rPr>
        <w:t>.</w:t>
      </w:r>
    </w:p>
    <w:p w:rsidR="00541EA3" w:rsidRPr="00BE3B62" w:rsidRDefault="00BE3B62" w:rsidP="009250B2">
      <w:pPr>
        <w:pStyle w:val="ae"/>
        <w:tabs>
          <w:tab w:val="clear" w:pos="567"/>
        </w:tabs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1.3.</w:t>
      </w:r>
      <w:r w:rsidR="00D850A3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№</w:t>
      </w:r>
      <w:r w:rsidR="00941A78">
        <w:rPr>
          <w:sz w:val="24"/>
          <w:szCs w:val="24"/>
        </w:rPr>
        <w:t>1 – Техническое задание, являе</w:t>
      </w:r>
      <w:r>
        <w:rPr>
          <w:sz w:val="24"/>
          <w:szCs w:val="24"/>
        </w:rPr>
        <w:t>тся неотъемлемой частью настоящего Договора.</w:t>
      </w:r>
    </w:p>
    <w:p w:rsidR="00D97DB3" w:rsidRPr="00264084" w:rsidRDefault="00F0463E" w:rsidP="009250B2">
      <w:pPr>
        <w:tabs>
          <w:tab w:val="left" w:pos="0"/>
        </w:tabs>
        <w:suppressAutoHyphens/>
        <w:spacing w:before="240" w:after="240" w:line="280" w:lineRule="atLeast"/>
        <w:ind w:firstLine="284"/>
        <w:jc w:val="center"/>
        <w:rPr>
          <w:b/>
        </w:rPr>
      </w:pPr>
      <w:r w:rsidRPr="00264084">
        <w:rPr>
          <w:b/>
        </w:rPr>
        <w:t>2</w:t>
      </w:r>
      <w:r w:rsidRPr="00071909">
        <w:rPr>
          <w:b/>
        </w:rPr>
        <w:t xml:space="preserve">. </w:t>
      </w:r>
      <w:r w:rsidR="00233A2C" w:rsidRPr="00071909">
        <w:rPr>
          <w:b/>
        </w:rPr>
        <w:t>СТОИМОСТЬ ДОГОВОРА</w:t>
      </w:r>
      <w:r w:rsidR="003D7371" w:rsidRPr="00071909">
        <w:rPr>
          <w:b/>
        </w:rPr>
        <w:t>.</w:t>
      </w:r>
    </w:p>
    <w:p w:rsidR="00D97DB3" w:rsidRDefault="00D97DB3" w:rsidP="009250B2">
      <w:pPr>
        <w:suppressAutoHyphens/>
        <w:ind w:firstLine="709"/>
        <w:jc w:val="both"/>
      </w:pPr>
      <w:r w:rsidRPr="00264084">
        <w:t>2.1.</w:t>
      </w:r>
      <w:r w:rsidR="00264084" w:rsidRPr="00264084">
        <w:tab/>
      </w:r>
      <w:r w:rsidR="00233A2C">
        <w:t xml:space="preserve">Общая стоимость Договора составляет </w:t>
      </w:r>
      <w:proofErr w:type="spellStart"/>
      <w:r w:rsidR="00233A2C" w:rsidRPr="004C1B29">
        <w:t>составляет</w:t>
      </w:r>
      <w:proofErr w:type="spellEnd"/>
      <w:r w:rsidR="00233A2C" w:rsidRPr="004C1B29">
        <w:t xml:space="preserve"> </w:t>
      </w:r>
      <w:r w:rsidR="00233A2C" w:rsidRPr="004C1B29">
        <w:rPr>
          <w:highlight w:val="green"/>
          <w:u w:val="single"/>
        </w:rPr>
        <w:t xml:space="preserve">      </w:t>
      </w:r>
      <w:bookmarkStart w:id="0" w:name="_Hlk103261688"/>
      <w:r w:rsidR="00233A2C" w:rsidRPr="006805A3">
        <w:rPr>
          <w:highlight w:val="green"/>
          <w:u w:val="single"/>
        </w:rPr>
        <w:t>[</w:t>
      </w:r>
      <w:r w:rsidR="00233A2C" w:rsidRPr="004C1B29">
        <w:rPr>
          <w:highlight w:val="green"/>
          <w:u w:val="single"/>
        </w:rPr>
        <w:t xml:space="preserve"> </w:t>
      </w:r>
      <w:r w:rsidR="00233A2C" w:rsidRPr="004C1B29">
        <w:rPr>
          <w:b/>
          <w:bCs/>
          <w:highlight w:val="green"/>
          <w:u w:val="single"/>
        </w:rPr>
        <w:t>цифрами и прописью</w:t>
      </w:r>
      <w:r w:rsidR="00233A2C" w:rsidRPr="006805A3">
        <w:rPr>
          <w:b/>
          <w:bCs/>
          <w:highlight w:val="green"/>
          <w:u w:val="single"/>
        </w:rPr>
        <w:t xml:space="preserve"> ]</w:t>
      </w:r>
      <w:r w:rsidR="00233A2C" w:rsidRPr="004C1B29">
        <w:rPr>
          <w:b/>
          <w:bCs/>
          <w:highlight w:val="green"/>
          <w:u w:val="single"/>
        </w:rPr>
        <w:t xml:space="preserve">   </w:t>
      </w:r>
      <w:r w:rsidR="00D850A3">
        <w:rPr>
          <w:b/>
          <w:bCs/>
          <w:highlight w:val="green"/>
          <w:u w:val="single"/>
        </w:rPr>
        <w:t xml:space="preserve">   </w:t>
      </w:r>
      <w:r w:rsidR="00233A2C" w:rsidRPr="004C1B29">
        <w:rPr>
          <w:b/>
          <w:bCs/>
          <w:highlight w:val="green"/>
          <w:u w:val="single"/>
        </w:rPr>
        <w:t xml:space="preserve"> </w:t>
      </w:r>
      <w:r w:rsidR="004F687F">
        <w:rPr>
          <w:b/>
          <w:bCs/>
        </w:rPr>
        <w:t>российских рублей</w:t>
      </w:r>
      <w:r w:rsidR="00233A2C">
        <w:t>,</w:t>
      </w:r>
      <w:r w:rsidR="00233A2C" w:rsidRPr="006666BA">
        <w:t xml:space="preserve"> </w:t>
      </w:r>
      <w:bookmarkEnd w:id="0"/>
      <w:r w:rsidR="00233A2C">
        <w:t>включает в себя НДС (20 %):</w:t>
      </w:r>
    </w:p>
    <w:tbl>
      <w:tblPr>
        <w:tblW w:w="10290" w:type="dxa"/>
        <w:jc w:val="righ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799"/>
        <w:gridCol w:w="992"/>
        <w:gridCol w:w="822"/>
        <w:gridCol w:w="1729"/>
        <w:gridCol w:w="2239"/>
      </w:tblGrid>
      <w:tr w:rsidR="00233A2C" w:rsidRPr="00D10A58" w:rsidTr="009250B2">
        <w:trPr>
          <w:trHeight w:val="756"/>
          <w:jc w:val="right"/>
        </w:trPr>
        <w:tc>
          <w:tcPr>
            <w:tcW w:w="709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r w:rsidRPr="00D10A58">
              <w:rPr>
                <w:b/>
                <w:bCs/>
              </w:rPr>
              <w:t>№ п/п</w:t>
            </w:r>
          </w:p>
        </w:tc>
        <w:tc>
          <w:tcPr>
            <w:tcW w:w="3799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r w:rsidRPr="00D10A58">
              <w:rPr>
                <w:b/>
                <w:bCs/>
              </w:rPr>
              <w:t>Оборудование</w:t>
            </w:r>
          </w:p>
        </w:tc>
        <w:tc>
          <w:tcPr>
            <w:tcW w:w="992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proofErr w:type="spellStart"/>
            <w:r w:rsidRPr="00D10A58">
              <w:rPr>
                <w:b/>
                <w:bCs/>
              </w:rPr>
              <w:t>Коли-чество</w:t>
            </w:r>
            <w:proofErr w:type="spellEnd"/>
          </w:p>
        </w:tc>
        <w:tc>
          <w:tcPr>
            <w:tcW w:w="822" w:type="dxa"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r w:rsidRPr="00D10A58">
              <w:rPr>
                <w:b/>
                <w:bCs/>
              </w:rPr>
              <w:t>Ед. изм.</w:t>
            </w:r>
          </w:p>
        </w:tc>
        <w:tc>
          <w:tcPr>
            <w:tcW w:w="1729" w:type="dxa"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r w:rsidRPr="00D10A58">
              <w:rPr>
                <w:b/>
                <w:bCs/>
              </w:rPr>
              <w:t xml:space="preserve">Цена </w:t>
            </w:r>
            <w:r w:rsidRPr="00D10A58">
              <w:rPr>
                <w:b/>
                <w:bCs/>
                <w:lang w:val="en-US"/>
              </w:rPr>
              <w:t>c</w:t>
            </w:r>
            <w:r w:rsidRPr="00D10A58">
              <w:rPr>
                <w:b/>
                <w:bCs/>
              </w:rPr>
              <w:t xml:space="preserve"> НДС, </w:t>
            </w:r>
            <w:r w:rsidR="004F687F">
              <w:rPr>
                <w:b/>
                <w:bCs/>
              </w:rPr>
              <w:t>руб</w:t>
            </w:r>
            <w:r>
              <w:rPr>
                <w:b/>
                <w:bCs/>
              </w:rPr>
              <w:t>.</w:t>
            </w:r>
          </w:p>
        </w:tc>
        <w:tc>
          <w:tcPr>
            <w:tcW w:w="2239" w:type="dxa"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r w:rsidRPr="00D10A58">
              <w:rPr>
                <w:b/>
                <w:bCs/>
              </w:rPr>
              <w:t>Стоимость</w:t>
            </w:r>
          </w:p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r w:rsidRPr="00D10A58">
              <w:rPr>
                <w:b/>
                <w:bCs/>
              </w:rPr>
              <w:t xml:space="preserve"> </w:t>
            </w:r>
            <w:r w:rsidRPr="00D10A58">
              <w:rPr>
                <w:b/>
                <w:bCs/>
                <w:lang w:val="en-US"/>
              </w:rPr>
              <w:t>c</w:t>
            </w:r>
            <w:r w:rsidRPr="00D10A58">
              <w:rPr>
                <w:b/>
                <w:bCs/>
              </w:rPr>
              <w:t xml:space="preserve"> НДС, </w:t>
            </w:r>
            <w:r w:rsidR="004F687F">
              <w:rPr>
                <w:b/>
                <w:bCs/>
              </w:rPr>
              <w:t>руб</w:t>
            </w:r>
            <w:r>
              <w:rPr>
                <w:b/>
                <w:bCs/>
              </w:rPr>
              <w:t>.</w:t>
            </w:r>
          </w:p>
        </w:tc>
      </w:tr>
      <w:tr w:rsidR="00233A2C" w:rsidRPr="00D10A58" w:rsidTr="009250B2">
        <w:trPr>
          <w:trHeight w:val="622"/>
          <w:jc w:val="right"/>
        </w:trPr>
        <w:tc>
          <w:tcPr>
            <w:tcW w:w="709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</w:pPr>
            <w:r w:rsidRPr="00D10A58">
              <w:t>1.</w:t>
            </w:r>
          </w:p>
        </w:tc>
        <w:tc>
          <w:tcPr>
            <w:tcW w:w="3799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</w:pPr>
            <w:r>
              <w:t>Система мониторинга анкерной крепи</w:t>
            </w:r>
            <w:r w:rsidRPr="00D10A58">
              <w:t xml:space="preserve"> </w:t>
            </w:r>
          </w:p>
        </w:tc>
        <w:tc>
          <w:tcPr>
            <w:tcW w:w="992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</w:pPr>
            <w:r w:rsidRPr="00D10A58">
              <w:t>1</w:t>
            </w:r>
          </w:p>
        </w:tc>
        <w:tc>
          <w:tcPr>
            <w:tcW w:w="822" w:type="dxa"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</w:pPr>
            <w:r w:rsidRPr="00D10A58">
              <w:t>К-т</w:t>
            </w:r>
          </w:p>
        </w:tc>
        <w:tc>
          <w:tcPr>
            <w:tcW w:w="1729" w:type="dxa"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</w:pPr>
          </w:p>
        </w:tc>
        <w:tc>
          <w:tcPr>
            <w:tcW w:w="2239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</w:pPr>
          </w:p>
        </w:tc>
      </w:tr>
      <w:tr w:rsidR="00233A2C" w:rsidRPr="00D10A58" w:rsidTr="009250B2">
        <w:trPr>
          <w:trHeight w:val="561"/>
          <w:jc w:val="right"/>
        </w:trPr>
        <w:tc>
          <w:tcPr>
            <w:tcW w:w="8051" w:type="dxa"/>
            <w:gridSpan w:val="5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  <w:r w:rsidRPr="00D10A58">
              <w:rPr>
                <w:b/>
                <w:bCs/>
              </w:rPr>
              <w:t>Итого с НДС</w:t>
            </w:r>
            <w:r>
              <w:rPr>
                <w:b/>
                <w:bCs/>
              </w:rPr>
              <w:t>, рублей</w:t>
            </w:r>
          </w:p>
        </w:tc>
        <w:tc>
          <w:tcPr>
            <w:tcW w:w="2239" w:type="dxa"/>
            <w:noWrap/>
            <w:vAlign w:val="center"/>
          </w:tcPr>
          <w:p w:rsidR="00233A2C" w:rsidRPr="00D10A58" w:rsidRDefault="00233A2C" w:rsidP="009250B2">
            <w:pPr>
              <w:widowControl w:val="0"/>
              <w:tabs>
                <w:tab w:val="left" w:pos="0"/>
              </w:tabs>
              <w:suppressAutoHyphens/>
              <w:jc w:val="both"/>
              <w:rPr>
                <w:b/>
                <w:bCs/>
              </w:rPr>
            </w:pPr>
          </w:p>
        </w:tc>
      </w:tr>
    </w:tbl>
    <w:p w:rsidR="00233A2C" w:rsidRPr="00264084" w:rsidRDefault="00233A2C" w:rsidP="009250B2">
      <w:pPr>
        <w:suppressAutoHyphens/>
        <w:spacing w:line="280" w:lineRule="atLeast"/>
        <w:ind w:firstLine="284"/>
        <w:jc w:val="both"/>
      </w:pPr>
    </w:p>
    <w:p w:rsidR="00D97DB3" w:rsidRPr="00264084" w:rsidRDefault="00D850A3" w:rsidP="009250B2">
      <w:pPr>
        <w:suppressAutoHyphens/>
        <w:ind w:firstLine="709"/>
        <w:jc w:val="both"/>
      </w:pPr>
      <w:r>
        <w:t xml:space="preserve"> </w:t>
      </w:r>
      <w:r w:rsidR="00D97DB3" w:rsidRPr="00264084">
        <w:t>2.2.</w:t>
      </w:r>
      <w:r>
        <w:t xml:space="preserve"> </w:t>
      </w:r>
      <w:r w:rsidR="00233A2C">
        <w:t>Валюта договора –</w:t>
      </w:r>
      <w:r w:rsidR="00233A2C" w:rsidRPr="004C1B29">
        <w:t xml:space="preserve"> </w:t>
      </w:r>
      <w:r w:rsidR="005037ED">
        <w:t>российских рублей</w:t>
      </w:r>
      <w:r w:rsidR="00233A2C">
        <w:rPr>
          <w:u w:val="single"/>
        </w:rPr>
        <w:t>;</w:t>
      </w:r>
    </w:p>
    <w:p w:rsidR="00A9391B" w:rsidRPr="00A9391B" w:rsidRDefault="00D850A3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</w:rPr>
      </w:pPr>
      <w:r>
        <w:t xml:space="preserve"> </w:t>
      </w:r>
      <w:r w:rsidR="00A9391B" w:rsidRPr="00A9391B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="00A9391B" w:rsidRPr="00A9391B">
        <w:rPr>
          <w:sz w:val="24"/>
          <w:szCs w:val="24"/>
        </w:rPr>
        <w:t>Указанная стоимость включает в себя:</w:t>
      </w:r>
    </w:p>
    <w:p w:rsidR="00A9391B" w:rsidRPr="00A9391B" w:rsidRDefault="00A9391B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</w:rPr>
      </w:pPr>
      <w:r w:rsidRPr="00A9391B">
        <w:rPr>
          <w:sz w:val="24"/>
          <w:szCs w:val="24"/>
        </w:rPr>
        <w:t>- стоимость Оборудования, указанного в п. 1.1.;</w:t>
      </w:r>
    </w:p>
    <w:p w:rsidR="00A9391B" w:rsidRPr="00A9391B" w:rsidRDefault="00A9391B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</w:rPr>
      </w:pPr>
      <w:r w:rsidRPr="00A9391B">
        <w:rPr>
          <w:sz w:val="24"/>
          <w:szCs w:val="24"/>
        </w:rPr>
        <w:t>- стоимость тары;</w:t>
      </w:r>
    </w:p>
    <w:p w:rsidR="00A9391B" w:rsidRPr="00A9391B" w:rsidRDefault="00A9391B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</w:rPr>
      </w:pPr>
      <w:r w:rsidRPr="00A9391B">
        <w:rPr>
          <w:sz w:val="24"/>
          <w:szCs w:val="24"/>
        </w:rPr>
        <w:t xml:space="preserve">- расходы по упаковке и маркировке Оборудования; </w:t>
      </w:r>
    </w:p>
    <w:p w:rsidR="00A9391B" w:rsidRPr="00A9391B" w:rsidRDefault="00A9391B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</w:rPr>
      </w:pPr>
      <w:r w:rsidRPr="00A9391B">
        <w:rPr>
          <w:sz w:val="24"/>
          <w:szCs w:val="24"/>
        </w:rPr>
        <w:t>- техническая документация;</w:t>
      </w:r>
    </w:p>
    <w:p w:rsidR="00A9391B" w:rsidRPr="00A9391B" w:rsidRDefault="00A9391B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 w:rsidRPr="00A9391B">
        <w:rPr>
          <w:sz w:val="24"/>
          <w:szCs w:val="24"/>
        </w:rPr>
        <w:t>- расходы по доставке Оборудования Поставщиком г. Соль-Илецк, Оренбургская область, улица Южная дом 1/1</w:t>
      </w:r>
      <w:r>
        <w:rPr>
          <w:sz w:val="24"/>
          <w:szCs w:val="24"/>
        </w:rPr>
        <w:t>, ЦДПС Илецксоль;</w:t>
      </w:r>
    </w:p>
    <w:p w:rsidR="00A9391B" w:rsidRPr="003D7371" w:rsidRDefault="00A9391B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  <w:highlight w:val="red"/>
        </w:rPr>
      </w:pPr>
      <w:r w:rsidRPr="00A9391B">
        <w:rPr>
          <w:sz w:val="24"/>
          <w:szCs w:val="24"/>
        </w:rPr>
        <w:t xml:space="preserve">-  </w:t>
      </w:r>
      <w:r w:rsidRPr="003D7371">
        <w:rPr>
          <w:sz w:val="24"/>
          <w:szCs w:val="24"/>
        </w:rPr>
        <w:t>гарантийное обслуживание;</w:t>
      </w:r>
    </w:p>
    <w:p w:rsidR="00A9391B" w:rsidRPr="00A9391B" w:rsidRDefault="00A9391B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</w:rPr>
      </w:pPr>
      <w:r w:rsidRPr="00A9391B">
        <w:rPr>
          <w:sz w:val="24"/>
          <w:szCs w:val="24"/>
        </w:rPr>
        <w:t xml:space="preserve">и все без исключения расходы </w:t>
      </w:r>
      <w:r w:rsidRPr="00A9391B">
        <w:rPr>
          <w:spacing w:val="-2"/>
          <w:sz w:val="24"/>
          <w:szCs w:val="24"/>
        </w:rPr>
        <w:t>Поставщик</w:t>
      </w:r>
      <w:r w:rsidRPr="00A9391B">
        <w:rPr>
          <w:sz w:val="24"/>
          <w:szCs w:val="24"/>
        </w:rPr>
        <w:t xml:space="preserve">а, связанные с исполнением обязательств </w:t>
      </w:r>
      <w:r w:rsidRPr="00A9391B">
        <w:rPr>
          <w:spacing w:val="-2"/>
          <w:sz w:val="24"/>
          <w:szCs w:val="24"/>
        </w:rPr>
        <w:t>Поставщик</w:t>
      </w:r>
      <w:r w:rsidRPr="00A9391B">
        <w:rPr>
          <w:sz w:val="24"/>
          <w:szCs w:val="24"/>
        </w:rPr>
        <w:t>а по настоящему Договору, входят в общую стоимость Договора.</w:t>
      </w:r>
    </w:p>
    <w:p w:rsidR="00D97DB3" w:rsidRDefault="00D97DB3" w:rsidP="009250B2">
      <w:pPr>
        <w:suppressAutoHyphens/>
        <w:ind w:firstLine="709"/>
        <w:jc w:val="both"/>
      </w:pPr>
      <w:r w:rsidRPr="00264084">
        <w:t>2.4.</w:t>
      </w:r>
      <w:r w:rsidR="00264084" w:rsidRPr="00264084">
        <w:tab/>
      </w:r>
      <w:r w:rsidR="00C81555" w:rsidRPr="00C81555">
        <w:t>Общая стоимость Договора является фиксированной и изменению Сторонами не подлежит. В случае изменения условий поставки по инициативе Покупателя, стоимость Оборудования подлежит изменению с подписанием Сторонами дополнительного соглашения.</w:t>
      </w:r>
    </w:p>
    <w:p w:rsidR="009250B2" w:rsidRDefault="009250B2" w:rsidP="009250B2">
      <w:pPr>
        <w:suppressAutoHyphens/>
        <w:ind w:firstLine="709"/>
        <w:jc w:val="both"/>
      </w:pPr>
    </w:p>
    <w:p w:rsidR="009250B2" w:rsidRDefault="009250B2" w:rsidP="009250B2">
      <w:pPr>
        <w:suppressAutoHyphens/>
        <w:ind w:firstLine="709"/>
        <w:jc w:val="both"/>
      </w:pPr>
    </w:p>
    <w:p w:rsidR="009250B2" w:rsidRDefault="009250B2" w:rsidP="009250B2">
      <w:pPr>
        <w:suppressAutoHyphens/>
        <w:ind w:firstLine="709"/>
        <w:jc w:val="both"/>
      </w:pPr>
    </w:p>
    <w:p w:rsidR="00D432FC" w:rsidRDefault="00D432FC" w:rsidP="009250B2">
      <w:pPr>
        <w:suppressAutoHyphens/>
        <w:ind w:firstLine="709"/>
        <w:jc w:val="both"/>
      </w:pPr>
    </w:p>
    <w:p w:rsidR="009250B2" w:rsidRDefault="009250B2" w:rsidP="009250B2">
      <w:pPr>
        <w:suppressAutoHyphens/>
        <w:ind w:firstLine="709"/>
        <w:jc w:val="both"/>
      </w:pPr>
    </w:p>
    <w:p w:rsidR="003D7371" w:rsidRPr="00264084" w:rsidRDefault="003D7371" w:rsidP="009250B2">
      <w:pPr>
        <w:tabs>
          <w:tab w:val="left" w:pos="0"/>
        </w:tabs>
        <w:suppressAutoHyphens/>
        <w:spacing w:before="240" w:after="240" w:line="280" w:lineRule="atLeast"/>
        <w:ind w:firstLine="284"/>
        <w:jc w:val="center"/>
        <w:rPr>
          <w:b/>
        </w:rPr>
      </w:pPr>
      <w:r w:rsidRPr="00264084">
        <w:rPr>
          <w:b/>
        </w:rPr>
        <w:lastRenderedPageBreak/>
        <w:t xml:space="preserve">3. </w:t>
      </w:r>
      <w:r w:rsidRPr="00D0753F">
        <w:rPr>
          <w:b/>
        </w:rPr>
        <w:t>КАЧЕСТВО ОБОРУДОВАНИЯ.</w:t>
      </w:r>
    </w:p>
    <w:p w:rsidR="003D7371" w:rsidRDefault="00D850A3" w:rsidP="009250B2">
      <w:pPr>
        <w:suppressAutoHyphens/>
        <w:ind w:firstLine="709"/>
        <w:jc w:val="both"/>
      </w:pPr>
      <w:r>
        <w:t xml:space="preserve"> </w:t>
      </w:r>
      <w:r w:rsidR="003D7371">
        <w:t>3.1</w:t>
      </w:r>
      <w:r w:rsidR="003D7371" w:rsidRPr="00264084">
        <w:t>.</w:t>
      </w:r>
      <w:r w:rsidR="003D7371" w:rsidRPr="00264084">
        <w:tab/>
      </w:r>
      <w:r w:rsidR="003D7371" w:rsidRPr="003D7371">
        <w:t>Качество поставляемого Оборудования должно соответствовать действующим в Российской Федерации стандартам, техническим характеристикам, указа</w:t>
      </w:r>
      <w:r w:rsidR="003D7371">
        <w:t>нным в паспорте на Оборудование, требованиям Технического задания (Приложение №</w:t>
      </w:r>
      <w:r w:rsidR="00941A78">
        <w:t>1</w:t>
      </w:r>
      <w:r w:rsidR="003D7371">
        <w:t>).</w:t>
      </w:r>
      <w:r w:rsidR="003D7371" w:rsidRPr="003D7371">
        <w:t xml:space="preserve"> </w:t>
      </w:r>
      <w:r w:rsidR="003D7371" w:rsidRPr="00D10A58">
        <w:t>Поставщик гарантирует Покупателю нормальную работу Оборудования при условии соблюдения Покупателем инструкций по технической эксплуатации и проведению регламентных ремонтных работ.</w:t>
      </w:r>
    </w:p>
    <w:p w:rsidR="00D0753F" w:rsidRDefault="00D850A3" w:rsidP="009250B2">
      <w:pPr>
        <w:suppressAutoHyphens/>
        <w:ind w:firstLine="709"/>
        <w:jc w:val="both"/>
      </w:pPr>
      <w:r>
        <w:t xml:space="preserve"> </w:t>
      </w:r>
      <w:r w:rsidR="00D0753F">
        <w:t>3.2. Оборудование должно иметь антикоррозийное покрытие, либо быть изготовленными из материала, имеющего антикоррозийные свойства.</w:t>
      </w:r>
    </w:p>
    <w:p w:rsidR="00C81555" w:rsidRPr="00264084" w:rsidRDefault="00D850A3" w:rsidP="009250B2">
      <w:pPr>
        <w:suppressAutoHyphens/>
        <w:ind w:firstLine="709"/>
        <w:jc w:val="both"/>
      </w:pPr>
      <w:r>
        <w:t xml:space="preserve"> </w:t>
      </w:r>
      <w:r w:rsidR="00D0753F">
        <w:t xml:space="preserve">3.3. </w:t>
      </w:r>
      <w:r w:rsidR="00D0753F" w:rsidRPr="006666BA">
        <w:t xml:space="preserve">Оборудование должно быть новым, т.е. не бывшим в </w:t>
      </w:r>
      <w:r w:rsidR="00D0753F">
        <w:t>использовании, не восстановленным</w:t>
      </w:r>
      <w:r w:rsidR="00D0753F" w:rsidRPr="006666BA">
        <w:t>.</w:t>
      </w:r>
    </w:p>
    <w:p w:rsidR="002C7F4A" w:rsidRPr="00264084" w:rsidRDefault="00D0753F" w:rsidP="009250B2">
      <w:pPr>
        <w:tabs>
          <w:tab w:val="left" w:pos="0"/>
        </w:tabs>
        <w:suppressAutoHyphens/>
        <w:spacing w:before="240" w:after="240" w:line="280" w:lineRule="atLeast"/>
        <w:ind w:firstLine="284"/>
        <w:jc w:val="center"/>
        <w:rPr>
          <w:b/>
        </w:rPr>
      </w:pPr>
      <w:r w:rsidRPr="001124FE">
        <w:rPr>
          <w:b/>
        </w:rPr>
        <w:t>4</w:t>
      </w:r>
      <w:r w:rsidR="00D97DB3" w:rsidRPr="001124FE">
        <w:rPr>
          <w:b/>
        </w:rPr>
        <w:t>. ПОРЯДОК И УСЛОВИЯ ПОСТАВКИ ОБОРУДОВАНИЯ</w:t>
      </w:r>
    </w:p>
    <w:p w:rsidR="00EA4D16" w:rsidRPr="00D10A58" w:rsidRDefault="00EA4D16" w:rsidP="009250B2">
      <w:pPr>
        <w:pStyle w:val="ae"/>
        <w:widowControl w:val="0"/>
        <w:tabs>
          <w:tab w:val="left" w:pos="851"/>
        </w:tabs>
        <w:suppressAutoHyphens/>
        <w:ind w:firstLine="709"/>
        <w:rPr>
          <w:sz w:val="24"/>
          <w:szCs w:val="24"/>
        </w:rPr>
      </w:pPr>
      <w:r w:rsidRPr="00EA4D16">
        <w:rPr>
          <w:sz w:val="24"/>
          <w:szCs w:val="24"/>
        </w:rPr>
        <w:t>4</w:t>
      </w:r>
      <w:r w:rsidR="00D97DB3" w:rsidRPr="00EA4D16">
        <w:rPr>
          <w:sz w:val="24"/>
          <w:szCs w:val="24"/>
        </w:rPr>
        <w:t>.1.</w:t>
      </w:r>
      <w:r>
        <w:rPr>
          <w:sz w:val="24"/>
          <w:szCs w:val="24"/>
        </w:rPr>
        <w:t xml:space="preserve"> </w:t>
      </w:r>
      <w:r w:rsidRPr="00EA4D16">
        <w:rPr>
          <w:b/>
          <w:bCs/>
          <w:sz w:val="24"/>
          <w:szCs w:val="24"/>
        </w:rPr>
        <w:t xml:space="preserve">Срок поставки </w:t>
      </w:r>
      <w:r w:rsidRPr="00EA4D16">
        <w:rPr>
          <w:sz w:val="24"/>
          <w:szCs w:val="24"/>
        </w:rPr>
        <w:t>Оборудования в полном объеме</w:t>
      </w:r>
      <w:r w:rsidRPr="00EA4D16">
        <w:rPr>
          <w:b/>
          <w:bCs/>
          <w:sz w:val="24"/>
          <w:szCs w:val="24"/>
        </w:rPr>
        <w:t xml:space="preserve"> </w:t>
      </w:r>
      <w:r w:rsidRPr="00EA4D16">
        <w:rPr>
          <w:sz w:val="24"/>
          <w:szCs w:val="24"/>
        </w:rPr>
        <w:t>составляет</w:t>
      </w:r>
      <w:r w:rsidRPr="00EA4D16">
        <w:rPr>
          <w:b/>
          <w:bCs/>
          <w:sz w:val="24"/>
          <w:szCs w:val="24"/>
        </w:rPr>
        <w:t xml:space="preserve"> </w:t>
      </w:r>
      <w:bookmarkStart w:id="1" w:name="_Hlk103259882"/>
      <w:r w:rsidRPr="00A22A46">
        <w:rPr>
          <w:b/>
          <w:sz w:val="24"/>
          <w:szCs w:val="24"/>
          <w:highlight w:val="green"/>
          <w:u w:val="single"/>
        </w:rPr>
        <w:t>[</w:t>
      </w:r>
      <w:r>
        <w:rPr>
          <w:b/>
          <w:sz w:val="24"/>
          <w:szCs w:val="24"/>
          <w:highlight w:val="green"/>
          <w:u w:val="single"/>
        </w:rPr>
        <w:t xml:space="preserve">количество </w:t>
      </w:r>
      <w:r w:rsidRPr="00324C74">
        <w:rPr>
          <w:b/>
          <w:sz w:val="24"/>
          <w:szCs w:val="24"/>
          <w:highlight w:val="green"/>
          <w:u w:val="single"/>
        </w:rPr>
        <w:t>цифрами и прописью]</w:t>
      </w:r>
      <w:bookmarkEnd w:id="1"/>
      <w:r>
        <w:rPr>
          <w:b/>
          <w:sz w:val="24"/>
          <w:szCs w:val="24"/>
          <w:u w:val="single"/>
        </w:rPr>
        <w:t xml:space="preserve"> </w:t>
      </w:r>
      <w:r w:rsidRPr="00EA4D16">
        <w:rPr>
          <w:b/>
          <w:bCs/>
          <w:sz w:val="24"/>
          <w:szCs w:val="24"/>
        </w:rPr>
        <w:t>календарных дней</w:t>
      </w:r>
      <w:r w:rsidRPr="00EA4D16">
        <w:rPr>
          <w:sz w:val="24"/>
          <w:szCs w:val="24"/>
        </w:rPr>
        <w:t xml:space="preserve"> и исчисляется с даты списания денежных средств с расчетного счета Покупателя в размере, установленном п</w:t>
      </w:r>
      <w:r w:rsidR="00424D41" w:rsidRPr="00424D41">
        <w:rPr>
          <w:sz w:val="24"/>
          <w:szCs w:val="24"/>
        </w:rPr>
        <w:t>. 6</w:t>
      </w:r>
      <w:r w:rsidRPr="00424D41">
        <w:rPr>
          <w:sz w:val="24"/>
          <w:szCs w:val="24"/>
        </w:rPr>
        <w:t>.3.1.</w:t>
      </w:r>
      <w:r w:rsidRPr="00EA4D16">
        <w:rPr>
          <w:sz w:val="24"/>
          <w:szCs w:val="24"/>
        </w:rPr>
        <w:t xml:space="preserve"> настоящего Договора. Моментом поставки является дата получения Оборудования Покупателем в полном объеме на складе Покупателя:  г. Соль-Илецк, Оренбургская область, улица Южная дом 1/1, ЦДПС Илецксоль</w:t>
      </w:r>
      <w:r w:rsidRPr="00D10A58">
        <w:rPr>
          <w:sz w:val="24"/>
          <w:szCs w:val="24"/>
        </w:rPr>
        <w:t>.</w:t>
      </w:r>
    </w:p>
    <w:p w:rsidR="006677F6" w:rsidRPr="00B6527B" w:rsidRDefault="00AF7831" w:rsidP="009250B2">
      <w:pPr>
        <w:suppressAutoHyphens/>
        <w:ind w:firstLine="709"/>
        <w:jc w:val="both"/>
      </w:pPr>
      <w:r>
        <w:rPr>
          <w:bCs/>
        </w:rPr>
        <w:t>4</w:t>
      </w:r>
      <w:r w:rsidR="00D97DB3" w:rsidRPr="00B6527B">
        <w:rPr>
          <w:bCs/>
        </w:rPr>
        <w:t>.2.</w:t>
      </w:r>
      <w:r>
        <w:rPr>
          <w:bCs/>
        </w:rPr>
        <w:t xml:space="preserve"> </w:t>
      </w:r>
      <w:r>
        <w:t>Досрочная поставка допускается только по согласованию с Покупателем.</w:t>
      </w:r>
    </w:p>
    <w:p w:rsidR="00AF7831" w:rsidRDefault="00AF7831" w:rsidP="009250B2">
      <w:pPr>
        <w:keepNext/>
        <w:numPr>
          <w:ilvl w:val="3"/>
          <w:numId w:val="1"/>
        </w:numPr>
        <w:tabs>
          <w:tab w:val="clear" w:pos="0"/>
        </w:tabs>
        <w:suppressAutoHyphens/>
        <w:ind w:firstLine="709"/>
        <w:jc w:val="both"/>
        <w:outlineLvl w:val="3"/>
      </w:pPr>
      <w:r>
        <w:t>4</w:t>
      </w:r>
      <w:r w:rsidR="00D97DB3" w:rsidRPr="00B6527B">
        <w:t>.3</w:t>
      </w:r>
      <w:r w:rsidR="000236F1" w:rsidRPr="00B6527B">
        <w:t>.</w:t>
      </w:r>
      <w:r>
        <w:t xml:space="preserve"> </w:t>
      </w:r>
      <w:r w:rsidRPr="00EB5E37">
        <w:rPr>
          <w:bCs/>
        </w:rPr>
        <w:t xml:space="preserve">Поставка </w:t>
      </w:r>
      <w:r w:rsidRPr="006666BA">
        <w:t xml:space="preserve">Оборудования осуществляется силами и </w:t>
      </w:r>
      <w:r w:rsidRPr="00EB5E37">
        <w:rPr>
          <w:bCs/>
        </w:rPr>
        <w:t>за счет Поставщика</w:t>
      </w:r>
      <w:r w:rsidRPr="006666BA">
        <w:t xml:space="preserve"> до склада Покупателя </w:t>
      </w:r>
      <w:r w:rsidRPr="00487E6A">
        <w:t xml:space="preserve">по адресу: </w:t>
      </w:r>
      <w:r w:rsidRPr="00A9391B">
        <w:t>г. Соль-Илецк, Оренбургская область, улица Южная дом 1/1</w:t>
      </w:r>
      <w:r>
        <w:t>, ЦДПС Илецксоль.</w:t>
      </w:r>
    </w:p>
    <w:p w:rsidR="00AF7831" w:rsidRDefault="00AF7831" w:rsidP="009250B2">
      <w:pPr>
        <w:pStyle w:val="ae"/>
        <w:widowControl w:val="0"/>
        <w:tabs>
          <w:tab w:val="clear" w:pos="567"/>
          <w:tab w:val="left" w:pos="1134"/>
          <w:tab w:val="left" w:pos="9988"/>
        </w:tabs>
        <w:suppressAutoHyphens/>
        <w:ind w:right="-57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CA2858" w:rsidRPr="00AF7831">
        <w:rPr>
          <w:sz w:val="24"/>
          <w:szCs w:val="24"/>
        </w:rPr>
        <w:t>.4</w:t>
      </w:r>
      <w:r w:rsidR="00672D49" w:rsidRPr="00AF783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87E6A">
        <w:rPr>
          <w:sz w:val="24"/>
          <w:szCs w:val="24"/>
        </w:rPr>
        <w:t>Поставщик надлежащим образом осуществит упаковку Оборудования, обеспечивая его защиту от атмосферных воздействий и повреждений во время транспортировки. Упаковка является невозвратной, стоимость упаковки в</w:t>
      </w:r>
      <w:r w:rsidR="00E0203C">
        <w:rPr>
          <w:sz w:val="24"/>
          <w:szCs w:val="24"/>
        </w:rPr>
        <w:t>ключена в стоимость настоящего Д</w:t>
      </w:r>
      <w:r w:rsidRPr="00487E6A">
        <w:rPr>
          <w:sz w:val="24"/>
          <w:szCs w:val="24"/>
        </w:rPr>
        <w:t>оговора.</w:t>
      </w:r>
    </w:p>
    <w:p w:rsidR="00AF7831" w:rsidRDefault="00AF7831" w:rsidP="009250B2">
      <w:pPr>
        <w:pStyle w:val="ae"/>
        <w:widowControl w:val="0"/>
        <w:tabs>
          <w:tab w:val="clear" w:pos="567"/>
          <w:tab w:val="left" w:pos="1134"/>
          <w:tab w:val="left" w:pos="9988"/>
        </w:tabs>
        <w:suppressAutoHyphens/>
        <w:ind w:right="-57" w:firstLine="709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r w:rsidRPr="006666BA">
        <w:rPr>
          <w:sz w:val="24"/>
          <w:szCs w:val="24"/>
        </w:rPr>
        <w:t>Оборудование должно иметь статус Товара, находящегося в свободном обращении на таможенной территории РФ.</w:t>
      </w:r>
    </w:p>
    <w:p w:rsidR="00AF7831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r w:rsidRPr="00487E6A">
        <w:rPr>
          <w:sz w:val="24"/>
          <w:szCs w:val="24"/>
        </w:rPr>
        <w:t>Поставляемое оборудование должно иметь упаковочный лист на каждое место.</w:t>
      </w:r>
      <w:r w:rsidRPr="00AF7831">
        <w:rPr>
          <w:sz w:val="24"/>
          <w:szCs w:val="24"/>
        </w:rPr>
        <w:t xml:space="preserve"> </w:t>
      </w: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4.7. В день отгрузки Поставщик</w:t>
      </w:r>
      <w:r w:rsidRPr="006666BA">
        <w:rPr>
          <w:sz w:val="24"/>
          <w:szCs w:val="24"/>
        </w:rPr>
        <w:t xml:space="preserve"> направляет</w:t>
      </w:r>
      <w:r>
        <w:rPr>
          <w:sz w:val="24"/>
          <w:szCs w:val="24"/>
        </w:rPr>
        <w:t xml:space="preserve"> Покупателю</w:t>
      </w:r>
      <w:r w:rsidRPr="006666BA">
        <w:rPr>
          <w:sz w:val="24"/>
          <w:szCs w:val="24"/>
        </w:rPr>
        <w:t xml:space="preserve"> экспресс-почтой</w:t>
      </w:r>
      <w:r>
        <w:rPr>
          <w:sz w:val="24"/>
          <w:szCs w:val="24"/>
        </w:rPr>
        <w:t>,</w:t>
      </w:r>
      <w:r w:rsidRPr="006666BA">
        <w:rPr>
          <w:sz w:val="24"/>
          <w:szCs w:val="24"/>
        </w:rPr>
        <w:t xml:space="preserve"> либо с отгрузкой Оборудования оригиналы товарной накладной, счета-фактуры, технических документов на Оборудование:</w:t>
      </w:r>
    </w:p>
    <w:p w:rsidR="00AF7831" w:rsidRDefault="00AF7831" w:rsidP="009250B2">
      <w:pPr>
        <w:widowControl w:val="0"/>
        <w:suppressAutoHyphens/>
        <w:ind w:firstLine="709"/>
        <w:jc w:val="both"/>
      </w:pPr>
      <w:r w:rsidRPr="006666BA">
        <w:t>-</w:t>
      </w:r>
      <w:r>
        <w:t> </w:t>
      </w:r>
      <w:r w:rsidRPr="006666BA">
        <w:t>паспорт</w:t>
      </w:r>
      <w:r>
        <w:t xml:space="preserve"> (документ)</w:t>
      </w:r>
      <w:r w:rsidRPr="006666BA">
        <w:t xml:space="preserve"> на Оборудование, включающи</w:t>
      </w:r>
      <w:r>
        <w:t>й</w:t>
      </w:r>
      <w:r w:rsidRPr="006666BA">
        <w:t xml:space="preserve"> все технические данные;</w:t>
      </w:r>
    </w:p>
    <w:p w:rsidR="00AF7831" w:rsidRDefault="00AF7831" w:rsidP="009250B2">
      <w:pPr>
        <w:widowControl w:val="0"/>
        <w:suppressAutoHyphens/>
        <w:ind w:firstLine="709"/>
        <w:jc w:val="both"/>
      </w:pPr>
      <w:r w:rsidRPr="006666BA">
        <w:t>- руководство</w:t>
      </w:r>
      <w:r>
        <w:t xml:space="preserve"> </w:t>
      </w:r>
      <w:r w:rsidRPr="006666BA">
        <w:t>по эксплуатации на Оборудование и изделия, входящие в состав Оборудования с разделами по техническому обслуживанию, монтажу и управлению</w:t>
      </w:r>
      <w:r>
        <w:t>;</w:t>
      </w:r>
    </w:p>
    <w:p w:rsidR="00AF7831" w:rsidRPr="00233626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 w:rsidRPr="006666BA">
        <w:rPr>
          <w:sz w:val="24"/>
          <w:szCs w:val="24"/>
        </w:rPr>
        <w:t>- заверенная копия сертификата (декларации) соответствия требованиям технического регламента таможенного союза</w:t>
      </w:r>
      <w:r>
        <w:rPr>
          <w:sz w:val="24"/>
          <w:szCs w:val="24"/>
        </w:rPr>
        <w:t>.</w:t>
      </w:r>
    </w:p>
    <w:p w:rsidR="00A44FB1" w:rsidRPr="00D10A58" w:rsidRDefault="00A44FB1" w:rsidP="009250B2">
      <w:pPr>
        <w:pStyle w:val="ae"/>
        <w:widowControl w:val="0"/>
        <w:tabs>
          <w:tab w:val="left" w:pos="851"/>
        </w:tabs>
        <w:suppressAutoHyphens/>
        <w:ind w:firstLine="567"/>
        <w:rPr>
          <w:sz w:val="24"/>
          <w:szCs w:val="24"/>
        </w:rPr>
      </w:pPr>
      <w:r w:rsidRPr="00D10A58">
        <w:rPr>
          <w:sz w:val="24"/>
          <w:szCs w:val="24"/>
        </w:rPr>
        <w:t xml:space="preserve">Вся имеющаяся документация должна быть представлена </w:t>
      </w:r>
      <w:r>
        <w:rPr>
          <w:sz w:val="24"/>
          <w:szCs w:val="24"/>
        </w:rPr>
        <w:t xml:space="preserve">на бумажном носителе, </w:t>
      </w:r>
      <w:r w:rsidRPr="00D10A58">
        <w:rPr>
          <w:sz w:val="24"/>
          <w:szCs w:val="24"/>
        </w:rPr>
        <w:t>на русском языке</w:t>
      </w:r>
      <w:r>
        <w:rPr>
          <w:sz w:val="24"/>
          <w:szCs w:val="24"/>
        </w:rPr>
        <w:t xml:space="preserve"> в одном экземпляре</w:t>
      </w:r>
      <w:r w:rsidRPr="00D10A58">
        <w:rPr>
          <w:sz w:val="24"/>
          <w:szCs w:val="24"/>
        </w:rPr>
        <w:t xml:space="preserve"> и один экземпляр в электронном виде (CD, DVD  и т.п.). Интерфейс поставляемого Оборудования должен быть на русском языке.</w:t>
      </w:r>
    </w:p>
    <w:p w:rsidR="00AF7831" w:rsidRPr="00BB53B3" w:rsidRDefault="00AF7831" w:rsidP="009250B2">
      <w:pPr>
        <w:pStyle w:val="ae"/>
        <w:widowControl w:val="0"/>
        <w:tabs>
          <w:tab w:val="clear" w:pos="567"/>
          <w:tab w:val="left" w:pos="993"/>
        </w:tabs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4.8. </w:t>
      </w:r>
      <w:r w:rsidRPr="006666BA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1</w:t>
      </w:r>
      <w:r w:rsidRPr="006666BA">
        <w:rPr>
          <w:sz w:val="24"/>
          <w:szCs w:val="24"/>
        </w:rPr>
        <w:t xml:space="preserve"> (</w:t>
      </w:r>
      <w:r>
        <w:rPr>
          <w:sz w:val="24"/>
          <w:szCs w:val="24"/>
        </w:rPr>
        <w:t>од</w:t>
      </w:r>
      <w:r w:rsidR="00A44FB1">
        <w:rPr>
          <w:sz w:val="24"/>
          <w:szCs w:val="24"/>
        </w:rPr>
        <w:t>ного</w:t>
      </w:r>
      <w:r w:rsidRPr="006666BA">
        <w:rPr>
          <w:sz w:val="24"/>
          <w:szCs w:val="24"/>
        </w:rPr>
        <w:t>) календарн</w:t>
      </w:r>
      <w:r>
        <w:rPr>
          <w:sz w:val="24"/>
          <w:szCs w:val="24"/>
        </w:rPr>
        <w:t>ого</w:t>
      </w:r>
      <w:r w:rsidRPr="006666BA">
        <w:rPr>
          <w:sz w:val="24"/>
          <w:szCs w:val="24"/>
        </w:rPr>
        <w:t xml:space="preserve"> дн</w:t>
      </w:r>
      <w:r>
        <w:rPr>
          <w:sz w:val="24"/>
          <w:szCs w:val="24"/>
        </w:rPr>
        <w:t>я</w:t>
      </w:r>
      <w:r w:rsidRPr="006666BA">
        <w:rPr>
          <w:sz w:val="24"/>
          <w:szCs w:val="24"/>
        </w:rPr>
        <w:t xml:space="preserve"> после отгрузки Оборудования Поставщик передает Покупателю посредством факсимильной связи и/или электронной почтой товарную накладную</w:t>
      </w:r>
      <w:r>
        <w:rPr>
          <w:sz w:val="24"/>
          <w:szCs w:val="24"/>
        </w:rPr>
        <w:t xml:space="preserve"> и</w:t>
      </w:r>
      <w:r w:rsidRPr="006666BA">
        <w:rPr>
          <w:sz w:val="24"/>
          <w:szCs w:val="24"/>
        </w:rPr>
        <w:t xml:space="preserve"> счет-фактуру</w:t>
      </w:r>
      <w:r>
        <w:rPr>
          <w:sz w:val="24"/>
          <w:szCs w:val="24"/>
        </w:rPr>
        <w:t>.</w:t>
      </w:r>
    </w:p>
    <w:p w:rsidR="00AF7831" w:rsidRPr="00A44FB1" w:rsidRDefault="00AF7831" w:rsidP="009250B2">
      <w:pPr>
        <w:widowControl w:val="0"/>
        <w:suppressAutoHyphens/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4</w:t>
      </w:r>
      <w:r w:rsidRPr="006666BA">
        <w:rPr>
          <w:color w:val="000000"/>
          <w:spacing w:val="1"/>
        </w:rPr>
        <w:t>.</w:t>
      </w:r>
      <w:r>
        <w:rPr>
          <w:color w:val="000000"/>
          <w:spacing w:val="1"/>
        </w:rPr>
        <w:t>9. </w:t>
      </w:r>
      <w:r w:rsidRPr="00487E6A">
        <w:t xml:space="preserve">Разгрузка Оборудования с </w:t>
      </w:r>
      <w:r>
        <w:t>транспортных средств</w:t>
      </w:r>
      <w:r w:rsidRPr="00487E6A">
        <w:t xml:space="preserve"> осуществляется силами Покупателя. Разгрузка Оборудования на территории Покупателя осуществляется только в рабочее время Покупателя. Любые расходы, связанные с задержкой разгрузки, в случае приезда </w:t>
      </w:r>
      <w:r>
        <w:t>транспортных средств</w:t>
      </w:r>
      <w:r w:rsidRPr="00487E6A">
        <w:t xml:space="preserve"> в нерабочее время Покупателя несёт Поставщик.</w:t>
      </w:r>
    </w:p>
    <w:p w:rsidR="00AF7831" w:rsidRPr="00487E6A" w:rsidRDefault="00AF7831" w:rsidP="009250B2">
      <w:pPr>
        <w:pStyle w:val="ae"/>
        <w:widowControl w:val="0"/>
        <w:tabs>
          <w:tab w:val="clear" w:pos="567"/>
          <w:tab w:val="left" w:pos="1276"/>
        </w:tabs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Pr="00487E6A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487E6A">
        <w:rPr>
          <w:sz w:val="24"/>
          <w:szCs w:val="24"/>
        </w:rPr>
        <w:t>. Подписание товарной накладной не подтверждает приемку Оборудования по ассортименту, комплектности, качеству и т.п.</w:t>
      </w: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Pr="006666BA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666BA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6666BA">
        <w:rPr>
          <w:sz w:val="24"/>
          <w:szCs w:val="24"/>
        </w:rPr>
        <w:t>Право собственности на Оборудование, а также риск случайной гибели или порчи Оборудования переходят к Покупателю с момента получения Оборудования на складе</w:t>
      </w:r>
      <w:r>
        <w:rPr>
          <w:sz w:val="24"/>
          <w:szCs w:val="24"/>
        </w:rPr>
        <w:t xml:space="preserve"> Покупателя</w:t>
      </w:r>
      <w:r w:rsidR="00A44FB1">
        <w:rPr>
          <w:sz w:val="24"/>
          <w:szCs w:val="24"/>
        </w:rPr>
        <w:t xml:space="preserve"> </w:t>
      </w:r>
      <w:r w:rsidR="00A44FB1" w:rsidRPr="00D10A58">
        <w:rPr>
          <w:sz w:val="24"/>
          <w:szCs w:val="24"/>
        </w:rPr>
        <w:t>(г. Соль-Илецк, Оренбургская область, улица Южная дом 1/1, ЦДПС Илецксоль).</w:t>
      </w:r>
    </w:p>
    <w:p w:rsidR="00AF7831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Default="00AF7831" w:rsidP="009250B2">
      <w:pPr>
        <w:widowControl w:val="0"/>
        <w:suppressAutoHyphens/>
        <w:ind w:firstLine="567"/>
        <w:jc w:val="center"/>
        <w:rPr>
          <w:b/>
        </w:rPr>
      </w:pPr>
      <w:r w:rsidRPr="005D1D4F">
        <w:rPr>
          <w:b/>
        </w:rPr>
        <w:lastRenderedPageBreak/>
        <w:t>5. ПОРЯДОК И УСЛОВИЯ ПРИЕМКИ ОБОРУДОВАНИЯ.</w:t>
      </w:r>
    </w:p>
    <w:p w:rsidR="00AF7831" w:rsidRPr="006666BA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>
        <w:t>5</w:t>
      </w:r>
      <w:r w:rsidRPr="00487E6A">
        <w:t>.</w:t>
      </w:r>
      <w:r>
        <w:t>1</w:t>
      </w:r>
      <w:r w:rsidRPr="00487E6A">
        <w:t>. Приёмка Оборудования, частей и материалов по количеству и комплектности, а также осмотр на предмет внешних повреждений и дефектов осуществляется Покупателем при получении всех партий Оборудования на складе Покупателя</w:t>
      </w:r>
      <w:r w:rsidR="00A44FB1">
        <w:t xml:space="preserve"> </w:t>
      </w:r>
      <w:r w:rsidR="00A44FB1" w:rsidRPr="00D10A58">
        <w:t>(г. Соль-Илецк, Оренбургской области, улица Южная 1/1, ЦДПС Илецксоль)</w:t>
      </w:r>
      <w:r w:rsidRPr="00487E6A">
        <w:t>.</w:t>
      </w:r>
    </w:p>
    <w:p w:rsidR="00AF7831" w:rsidRDefault="00AF7831" w:rsidP="009250B2">
      <w:pPr>
        <w:widowControl w:val="0"/>
        <w:suppressAutoHyphens/>
        <w:ind w:firstLine="709"/>
        <w:jc w:val="both"/>
      </w:pPr>
      <w:r>
        <w:t>5</w:t>
      </w:r>
      <w:r w:rsidRPr="006666BA">
        <w:t>.</w:t>
      </w:r>
      <w:r>
        <w:t>2</w:t>
      </w:r>
      <w:r w:rsidRPr="006666BA">
        <w:t>.</w:t>
      </w:r>
      <w:r>
        <w:t> </w:t>
      </w:r>
      <w:r w:rsidRPr="006666BA">
        <w:t xml:space="preserve">При поставке Оборудования отдельными партиями или в разобранном виде, прием Оборудования по количеству осуществляется по местам (контейнерам, упаковкам и т.п.), указанным в транспортной накладной. </w:t>
      </w:r>
    </w:p>
    <w:p w:rsidR="00AF7831" w:rsidRPr="00487E6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>
        <w:t>5</w:t>
      </w:r>
      <w:r w:rsidRPr="00487E6A">
        <w:t>.</w:t>
      </w:r>
      <w:r>
        <w:t>3</w:t>
      </w:r>
      <w:r w:rsidRPr="00487E6A">
        <w:t>. Приёмка Оборудования по внешнему виду, количеству и комплектности оформляется Актом технической приемки Оборудования. В Акте технической приемки должны быть отражены результаты осмотра Оборудования на:</w:t>
      </w:r>
    </w:p>
    <w:p w:rsidR="00AF7831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 w:rsidRPr="00487E6A">
        <w:t>-</w:t>
      </w:r>
      <w:r>
        <w:t> </w:t>
      </w:r>
      <w:r w:rsidRPr="00487E6A">
        <w:t>целостность и отсутствие</w:t>
      </w:r>
      <w:r>
        <w:t xml:space="preserve"> вмятин,</w:t>
      </w:r>
      <w:r w:rsidRPr="00487E6A">
        <w:t xml:space="preserve"> трещин и сколов;</w:t>
      </w:r>
    </w:p>
    <w:p w:rsidR="00AF7831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>
        <w:t>- </w:t>
      </w:r>
      <w:r w:rsidRPr="00487E6A">
        <w:t>соответствие</w:t>
      </w:r>
      <w:r>
        <w:t xml:space="preserve"> </w:t>
      </w:r>
      <w:r w:rsidRPr="00487E6A">
        <w:t>Оборудования</w:t>
      </w:r>
      <w:r>
        <w:t>,</w:t>
      </w:r>
      <w:r w:rsidRPr="00487E6A">
        <w:t xml:space="preserve"> частей и материалов требованиям </w:t>
      </w:r>
      <w:r>
        <w:t>настоящего Договора</w:t>
      </w:r>
      <w:r w:rsidRPr="00487E6A">
        <w:t>;</w:t>
      </w:r>
    </w:p>
    <w:p w:rsidR="00AF7831" w:rsidRPr="00487E6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>
        <w:t>- наличие в комплекте поставки документации согласно п. </w:t>
      </w:r>
      <w:r w:rsidRPr="001124FE">
        <w:t>4.7.</w:t>
      </w:r>
    </w:p>
    <w:p w:rsidR="00AF7831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 w:rsidRPr="00487E6A">
        <w:t>Оборудование считается принятым по внешнему виду, количеству и комплектности в случае отсутствия замечаний и недостатков при приемке и после утверждения Акта технической приемки без замечаний.</w:t>
      </w: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A5339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53397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A53397">
        <w:rPr>
          <w:sz w:val="24"/>
          <w:szCs w:val="24"/>
        </w:rPr>
        <w:t xml:space="preserve">Приемка Оборудования по качеству оформляется Актом </w:t>
      </w:r>
      <w:r>
        <w:rPr>
          <w:sz w:val="24"/>
          <w:szCs w:val="24"/>
        </w:rPr>
        <w:t>ввода</w:t>
      </w:r>
      <w:r w:rsidRPr="00A53397">
        <w:rPr>
          <w:sz w:val="24"/>
          <w:szCs w:val="24"/>
        </w:rPr>
        <w:t xml:space="preserve"> Оборудования в эксплуатацию</w:t>
      </w:r>
      <w:r>
        <w:rPr>
          <w:sz w:val="24"/>
          <w:szCs w:val="24"/>
        </w:rPr>
        <w:t xml:space="preserve"> и утверждается Покупателем</w:t>
      </w:r>
      <w:r w:rsidRPr="00A53397">
        <w:rPr>
          <w:sz w:val="24"/>
          <w:szCs w:val="24"/>
        </w:rPr>
        <w:t>. Оборудование принимается в эксплуатацию, если</w:t>
      </w:r>
      <w:r>
        <w:rPr>
          <w:sz w:val="24"/>
          <w:szCs w:val="24"/>
        </w:rPr>
        <w:t xml:space="preserve"> в период испытаний</w:t>
      </w:r>
      <w:r w:rsidRPr="00A53397">
        <w:rPr>
          <w:sz w:val="24"/>
          <w:szCs w:val="24"/>
        </w:rPr>
        <w:t xml:space="preserve"> проработает без сбоев и поломок, в соответствии с техническими параметрами, установленными настоящим Договором, непрерывно в течение 72 (</w:t>
      </w:r>
      <w:proofErr w:type="spellStart"/>
      <w:r w:rsidRPr="00A53397">
        <w:rPr>
          <w:sz w:val="24"/>
          <w:szCs w:val="24"/>
        </w:rPr>
        <w:t>семьдесят</w:t>
      </w:r>
      <w:r w:rsidR="001124FE">
        <w:rPr>
          <w:sz w:val="24"/>
          <w:szCs w:val="24"/>
        </w:rPr>
        <w:t>и</w:t>
      </w:r>
      <w:proofErr w:type="spellEnd"/>
      <w:r w:rsidRPr="00A53397">
        <w:rPr>
          <w:sz w:val="24"/>
          <w:szCs w:val="24"/>
        </w:rPr>
        <w:t xml:space="preserve"> дв</w:t>
      </w:r>
      <w:r w:rsidR="001124FE">
        <w:rPr>
          <w:sz w:val="24"/>
          <w:szCs w:val="24"/>
        </w:rPr>
        <w:t>ух</w:t>
      </w:r>
      <w:r w:rsidRPr="00A53397">
        <w:rPr>
          <w:sz w:val="24"/>
          <w:szCs w:val="24"/>
        </w:rPr>
        <w:t xml:space="preserve">) часов. </w:t>
      </w:r>
      <w:r>
        <w:rPr>
          <w:sz w:val="24"/>
          <w:szCs w:val="24"/>
        </w:rPr>
        <w:t xml:space="preserve">Допускаются запланированные остановки Оборудования на перерывы. </w:t>
      </w:r>
      <w:r w:rsidRPr="00615C8C">
        <w:rPr>
          <w:sz w:val="24"/>
          <w:szCs w:val="24"/>
        </w:rPr>
        <w:t>При этом считается только количество часов,</w:t>
      </w:r>
      <w:r>
        <w:rPr>
          <w:sz w:val="24"/>
          <w:szCs w:val="24"/>
        </w:rPr>
        <w:t xml:space="preserve"> отработанное Оборудованием</w:t>
      </w:r>
      <w:r w:rsidRPr="00A53397">
        <w:rPr>
          <w:sz w:val="24"/>
          <w:szCs w:val="24"/>
        </w:rPr>
        <w:t>. Испытания Оборудования выполняет Покупатель.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bookmarkStart w:id="2" w:name="_Hlk94195090"/>
      <w:r>
        <w:t>5</w:t>
      </w:r>
      <w:r w:rsidRPr="0045214A">
        <w:t>.</w:t>
      </w:r>
      <w:r>
        <w:t>5</w:t>
      </w:r>
      <w:r w:rsidRPr="0045214A">
        <w:t>. В случае</w:t>
      </w:r>
      <w:r w:rsidRPr="006666BA">
        <w:t xml:space="preserve"> выявления несоответствия </w:t>
      </w:r>
      <w:r>
        <w:t>ка</w:t>
      </w:r>
      <w:r w:rsidRPr="006666BA">
        <w:t>чества и/или количества и/или комплектности Оборудовани</w:t>
      </w:r>
      <w:r w:rsidR="001124FE">
        <w:t>я условиям настоящего Договора</w:t>
      </w:r>
      <w:r w:rsidRPr="006666BA">
        <w:t>, Покупатель составляет односторонний Акт о выявленных несоответствиях Оборудования и в течение суток обеспечивает вызов представителя Поставщика.</w:t>
      </w:r>
    </w:p>
    <w:p w:rsidR="00AF7831" w:rsidRPr="00F53378" w:rsidRDefault="00AF7831" w:rsidP="009250B2">
      <w:pPr>
        <w:widowControl w:val="0"/>
        <w:tabs>
          <w:tab w:val="left" w:pos="0"/>
        </w:tabs>
        <w:suppressAutoHyphens/>
        <w:ind w:firstLine="709"/>
        <w:jc w:val="both"/>
        <w:rPr>
          <w:lang w:eastAsia="ru-RU"/>
        </w:rPr>
      </w:pPr>
      <w:r>
        <w:t>5</w:t>
      </w:r>
      <w:r w:rsidRPr="006666BA">
        <w:t>.</w:t>
      </w:r>
      <w:r>
        <w:t>6</w:t>
      </w:r>
      <w:r w:rsidRPr="006666BA">
        <w:t>.</w:t>
      </w:r>
      <w:r>
        <w:t> </w:t>
      </w:r>
      <w:r w:rsidRPr="006666BA">
        <w:t xml:space="preserve">Уведомление о вызове представителя Поставщика должно быть направлено ему по факсу и/или электронной почте, указанным в настоящем Договоре. Вместе с уведомлением Покупатель направляет Поставщику односторонний Акт о выявленных несоответствиях Оборудования. Поставщик обязан в течение суток после получения уведомления и Акта Покупателя сообщить по факсу и/или электронной почте о направлении к Покупателю Представителя для участия в составлении совместного Акта о выявленных несоответствиях Оборудования. </w:t>
      </w:r>
      <w:r w:rsidRPr="00F53378">
        <w:t>Факт получения претензии По</w:t>
      </w:r>
      <w:r>
        <w:t>ставщиком</w:t>
      </w:r>
      <w:r w:rsidRPr="00F53378">
        <w:t xml:space="preserve"> подтверждается положительным отчетом факсимильного аппарата, а при использовании электронной почты документы считаются полученными в день их отправления по электронной почте.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>
        <w:t>5</w:t>
      </w:r>
      <w:r w:rsidRPr="006666BA">
        <w:t>.</w:t>
      </w:r>
      <w:r>
        <w:t>7</w:t>
      </w:r>
      <w:r w:rsidRPr="006666BA">
        <w:t>.</w:t>
      </w:r>
      <w:r>
        <w:t> </w:t>
      </w:r>
      <w:r w:rsidRPr="006666BA">
        <w:t>Представитель Поставщика обязан явиться для участия в составлении совместного Акта о выявленных несоответствиях Оборудования в течение 5</w:t>
      </w:r>
      <w:r w:rsidR="005D1D4F">
        <w:t xml:space="preserve"> (пяти)</w:t>
      </w:r>
      <w:r w:rsidRPr="006666BA">
        <w:t xml:space="preserve"> рабочих дней с момента направления ему вызова. Представитель Поставщика должен иметь доверенность на право участия в составлении совместного Акта о выявленных несоответствиях. Неполучение ответа на вызов в указанный срок дает право Покупателю осуществить приемку Оборудования до истечения установленного срока для явки представителя Поставщика в соответствии с порядком приемки, установленным при неявке Поставщика. 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В случае неявки представителя Поставщика в срок, установленный Договором, составленный односторонний Акт о выявленных несоответствиях Оборудования является подтверждением факта несоответствия качества и/или количества и/или комплектности и/или ассортимента Оборудования условиям настоящего Договора и Приложения к нему.</w:t>
      </w:r>
    </w:p>
    <w:p w:rsidR="00AF7831" w:rsidRDefault="00AF7831" w:rsidP="009250B2">
      <w:pPr>
        <w:widowControl w:val="0"/>
        <w:suppressAutoHyphens/>
        <w:ind w:firstLine="709"/>
        <w:jc w:val="both"/>
      </w:pPr>
      <w:r>
        <w:t>5</w:t>
      </w:r>
      <w:r w:rsidRPr="006666BA">
        <w:t>.</w:t>
      </w:r>
      <w:r>
        <w:t>8</w:t>
      </w:r>
      <w:r w:rsidRPr="006666BA">
        <w:t>.</w:t>
      </w:r>
      <w:r>
        <w:t> </w:t>
      </w:r>
      <w:r w:rsidRPr="006666BA">
        <w:t xml:space="preserve">Поставщик обязан в течение </w:t>
      </w:r>
      <w:r w:rsidR="005D1D4F">
        <w:t>15 (пятнадцати</w:t>
      </w:r>
      <w:r>
        <w:t>)</w:t>
      </w:r>
      <w:r w:rsidRPr="006666BA">
        <w:t xml:space="preserve"> календарных дней с момента получения Акта о выявленных несоответствиях произвести замену Оборудования на качественное и/или </w:t>
      </w:r>
      <w:proofErr w:type="spellStart"/>
      <w:r w:rsidRPr="006666BA">
        <w:t>допоставить</w:t>
      </w:r>
      <w:proofErr w:type="spellEnd"/>
      <w:r w:rsidRPr="006666BA">
        <w:t xml:space="preserve"> и/или доукомплектовать Оборудование.</w:t>
      </w:r>
    </w:p>
    <w:p w:rsidR="00AF7831" w:rsidRDefault="00AF7831" w:rsidP="009250B2">
      <w:pPr>
        <w:pStyle w:val="ae"/>
        <w:widowControl w:val="0"/>
        <w:tabs>
          <w:tab w:val="clear" w:pos="567"/>
          <w:tab w:val="left" w:pos="993"/>
        </w:tabs>
        <w:suppressAutoHyphens/>
        <w:ind w:firstLine="709"/>
        <w:rPr>
          <w:sz w:val="24"/>
          <w:szCs w:val="24"/>
        </w:rPr>
      </w:pPr>
      <w:r w:rsidRPr="0083192E">
        <w:rPr>
          <w:sz w:val="24"/>
          <w:szCs w:val="24"/>
        </w:rPr>
        <w:lastRenderedPageBreak/>
        <w:t>До момента замены и/или допоставки и/или доукомплектования Оборудования обязательства Поставщика по поставке Оборудования считаются неисполненными в полном объеме,</w:t>
      </w:r>
      <w:r>
        <w:rPr>
          <w:sz w:val="24"/>
          <w:szCs w:val="24"/>
        </w:rPr>
        <w:t xml:space="preserve"> все Оборудование считается </w:t>
      </w:r>
      <w:proofErr w:type="spellStart"/>
      <w:r>
        <w:rPr>
          <w:sz w:val="24"/>
          <w:szCs w:val="24"/>
        </w:rPr>
        <w:t>непоставленным</w:t>
      </w:r>
      <w:proofErr w:type="spellEnd"/>
      <w:r>
        <w:rPr>
          <w:sz w:val="24"/>
          <w:szCs w:val="24"/>
        </w:rPr>
        <w:t>,</w:t>
      </w:r>
      <w:r w:rsidRPr="0083192E">
        <w:rPr>
          <w:sz w:val="24"/>
          <w:szCs w:val="24"/>
        </w:rPr>
        <w:t xml:space="preserve"> и Поставщик несет ответственность за просрочку поставки Оборудования.</w:t>
      </w:r>
    </w:p>
    <w:p w:rsidR="00AF7831" w:rsidRDefault="00AF7831" w:rsidP="009250B2">
      <w:pPr>
        <w:widowControl w:val="0"/>
        <w:suppressAutoHyphens/>
        <w:ind w:firstLine="709"/>
        <w:jc w:val="both"/>
      </w:pPr>
      <w:r w:rsidRPr="003D53C0">
        <w:t>Все транспортные и иные расходы, связанные с заменой</w:t>
      </w:r>
      <w:r w:rsidRPr="00487E6A">
        <w:t>/допоставкой любых деталей и узлов Оборудования, поврежденных при транспортировке, несёт Поставщик</w:t>
      </w:r>
      <w:r w:rsidRPr="006666BA">
        <w:t>.</w:t>
      </w:r>
      <w:bookmarkEnd w:id="2"/>
    </w:p>
    <w:p w:rsidR="00AF7831" w:rsidRPr="00487E6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803C73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803C73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803C73">
        <w:rPr>
          <w:sz w:val="24"/>
          <w:szCs w:val="24"/>
        </w:rPr>
        <w:t>В</w:t>
      </w:r>
      <w:r w:rsidRPr="00CD6952">
        <w:rPr>
          <w:sz w:val="24"/>
          <w:szCs w:val="24"/>
        </w:rPr>
        <w:t xml:space="preserve"> случае если</w:t>
      </w:r>
      <w:r>
        <w:rPr>
          <w:sz w:val="24"/>
          <w:szCs w:val="24"/>
        </w:rPr>
        <w:t xml:space="preserve"> результаты</w:t>
      </w:r>
      <w:r w:rsidRPr="00CD6952">
        <w:rPr>
          <w:sz w:val="24"/>
          <w:szCs w:val="24"/>
        </w:rPr>
        <w:t xml:space="preserve"> повторны</w:t>
      </w:r>
      <w:r>
        <w:rPr>
          <w:sz w:val="24"/>
          <w:szCs w:val="24"/>
        </w:rPr>
        <w:t>х</w:t>
      </w:r>
      <w:r w:rsidRPr="00CD6952">
        <w:rPr>
          <w:sz w:val="24"/>
          <w:szCs w:val="24"/>
        </w:rPr>
        <w:t xml:space="preserve"> испытани</w:t>
      </w:r>
      <w:r>
        <w:rPr>
          <w:sz w:val="24"/>
          <w:szCs w:val="24"/>
        </w:rPr>
        <w:t>й</w:t>
      </w:r>
      <w:r w:rsidRPr="00CD6952">
        <w:rPr>
          <w:sz w:val="24"/>
          <w:szCs w:val="24"/>
        </w:rPr>
        <w:t xml:space="preserve">, не удовлетворят потребностям Покупателя (не будут согласованы), при этом Поставщик более не сможет доработать </w:t>
      </w:r>
      <w:r>
        <w:rPr>
          <w:sz w:val="24"/>
          <w:szCs w:val="24"/>
        </w:rPr>
        <w:t>Оборудование</w:t>
      </w:r>
      <w:r w:rsidRPr="00CD6952">
        <w:rPr>
          <w:sz w:val="24"/>
          <w:szCs w:val="24"/>
        </w:rPr>
        <w:t xml:space="preserve"> для улучшения показателей, то Поставщик в течени</w:t>
      </w:r>
      <w:r>
        <w:rPr>
          <w:sz w:val="24"/>
          <w:szCs w:val="24"/>
        </w:rPr>
        <w:t>е</w:t>
      </w:r>
      <w:r w:rsidRPr="00CD6952">
        <w:rPr>
          <w:sz w:val="24"/>
          <w:szCs w:val="24"/>
        </w:rPr>
        <w:t xml:space="preserve"> 10 (десят</w:t>
      </w:r>
      <w:r w:rsidR="005D1D4F">
        <w:rPr>
          <w:sz w:val="24"/>
          <w:szCs w:val="24"/>
        </w:rPr>
        <w:t>и</w:t>
      </w:r>
      <w:r w:rsidRPr="00CD6952">
        <w:rPr>
          <w:sz w:val="24"/>
          <w:szCs w:val="24"/>
        </w:rPr>
        <w:t>) рабочих дней вернет ранее перечисленны</w:t>
      </w:r>
      <w:r w:rsidR="001473AA">
        <w:rPr>
          <w:sz w:val="24"/>
          <w:szCs w:val="24"/>
        </w:rPr>
        <w:t>й</w:t>
      </w:r>
      <w:r w:rsidRPr="00CD6952">
        <w:rPr>
          <w:sz w:val="24"/>
          <w:szCs w:val="24"/>
        </w:rPr>
        <w:t xml:space="preserve"> авансовы</w:t>
      </w:r>
      <w:r w:rsidR="001473AA">
        <w:rPr>
          <w:sz w:val="24"/>
          <w:szCs w:val="24"/>
        </w:rPr>
        <w:t>й</w:t>
      </w:r>
      <w:r w:rsidRPr="00CD6952">
        <w:rPr>
          <w:sz w:val="24"/>
          <w:szCs w:val="24"/>
        </w:rPr>
        <w:t xml:space="preserve"> </w:t>
      </w:r>
      <w:r w:rsidRPr="00C7603C">
        <w:rPr>
          <w:sz w:val="24"/>
          <w:szCs w:val="24"/>
        </w:rPr>
        <w:t>платеж на расчетный счет Покупателя и</w:t>
      </w:r>
      <w:r w:rsidRPr="00CD6952">
        <w:rPr>
          <w:sz w:val="24"/>
          <w:szCs w:val="24"/>
        </w:rPr>
        <w:t xml:space="preserve"> за свой счёт в срок 1</w:t>
      </w:r>
      <w:r>
        <w:rPr>
          <w:sz w:val="24"/>
          <w:szCs w:val="24"/>
        </w:rPr>
        <w:t>5</w:t>
      </w:r>
      <w:r w:rsidRPr="00CD6952">
        <w:rPr>
          <w:sz w:val="24"/>
          <w:szCs w:val="24"/>
        </w:rPr>
        <w:t xml:space="preserve"> (</w:t>
      </w:r>
      <w:r>
        <w:rPr>
          <w:sz w:val="24"/>
          <w:szCs w:val="24"/>
        </w:rPr>
        <w:t>пятнадцать</w:t>
      </w:r>
      <w:r w:rsidRPr="00CD6952">
        <w:rPr>
          <w:sz w:val="24"/>
          <w:szCs w:val="24"/>
        </w:rPr>
        <w:t xml:space="preserve">) рабочих дней вывезет Оборудование с территории Покупателя. При этом составляется Акт о </w:t>
      </w:r>
      <w:proofErr w:type="spellStart"/>
      <w:r w:rsidRPr="00CD6952">
        <w:rPr>
          <w:sz w:val="24"/>
          <w:szCs w:val="24"/>
        </w:rPr>
        <w:t>недостижении</w:t>
      </w:r>
      <w:proofErr w:type="spellEnd"/>
      <w:r w:rsidRPr="00CD6952">
        <w:rPr>
          <w:sz w:val="24"/>
          <w:szCs w:val="24"/>
        </w:rPr>
        <w:t xml:space="preserve"> параметров который утверждается Покупателем. Срок возврата аванса и вывоза Оборудования исчисляется со дня утверждения Акта о </w:t>
      </w:r>
      <w:proofErr w:type="spellStart"/>
      <w:r w:rsidRPr="00CD6952">
        <w:rPr>
          <w:sz w:val="24"/>
          <w:szCs w:val="24"/>
        </w:rPr>
        <w:t>недостижении</w:t>
      </w:r>
      <w:proofErr w:type="spellEnd"/>
      <w:r w:rsidRPr="00CD6952">
        <w:rPr>
          <w:sz w:val="24"/>
          <w:szCs w:val="24"/>
        </w:rPr>
        <w:t xml:space="preserve"> параметров.</w:t>
      </w:r>
    </w:p>
    <w:p w:rsidR="00AF7831" w:rsidRDefault="00AF7831" w:rsidP="009250B2">
      <w:pPr>
        <w:pStyle w:val="ae"/>
        <w:widowControl w:val="0"/>
        <w:tabs>
          <w:tab w:val="clear" w:pos="567"/>
          <w:tab w:val="left" w:pos="993"/>
          <w:tab w:val="left" w:pos="9988"/>
        </w:tabs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5.10</w:t>
      </w:r>
      <w:r w:rsidRPr="00487E6A">
        <w:rPr>
          <w:sz w:val="24"/>
          <w:szCs w:val="24"/>
        </w:rPr>
        <w:t>. </w:t>
      </w:r>
      <w:r>
        <w:rPr>
          <w:sz w:val="24"/>
          <w:szCs w:val="24"/>
        </w:rPr>
        <w:t>Датой</w:t>
      </w:r>
      <w:r w:rsidRPr="00487E6A">
        <w:rPr>
          <w:sz w:val="24"/>
          <w:szCs w:val="24"/>
        </w:rPr>
        <w:t xml:space="preserve"> поставки является дата </w:t>
      </w:r>
      <w:r>
        <w:rPr>
          <w:sz w:val="24"/>
          <w:szCs w:val="24"/>
        </w:rPr>
        <w:t>приемки</w:t>
      </w:r>
      <w:r w:rsidRPr="00487E6A">
        <w:rPr>
          <w:sz w:val="24"/>
          <w:szCs w:val="24"/>
        </w:rPr>
        <w:t xml:space="preserve"> Покупателем Оборудования на складе Покупателя в полном объёме</w:t>
      </w:r>
      <w:r w:rsidR="005D1D4F">
        <w:rPr>
          <w:sz w:val="24"/>
          <w:szCs w:val="24"/>
        </w:rPr>
        <w:t xml:space="preserve"> и</w:t>
      </w:r>
      <w:r w:rsidRPr="00487E6A">
        <w:rPr>
          <w:sz w:val="24"/>
          <w:szCs w:val="24"/>
        </w:rPr>
        <w:t xml:space="preserve"> с подписанием акта технической приемки Оборудования</w:t>
      </w:r>
      <w:r w:rsidRPr="003B27B2">
        <w:rPr>
          <w:sz w:val="24"/>
          <w:szCs w:val="24"/>
        </w:rPr>
        <w:t xml:space="preserve"> </w:t>
      </w:r>
      <w:r w:rsidRPr="00487E6A">
        <w:rPr>
          <w:sz w:val="24"/>
          <w:szCs w:val="24"/>
        </w:rPr>
        <w:t>без замечаний, товарной накладной, при наличии оригиналов документов, указанных в п.</w:t>
      </w:r>
      <w:r>
        <w:rPr>
          <w:sz w:val="24"/>
          <w:szCs w:val="24"/>
        </w:rPr>
        <w:t> 4</w:t>
      </w:r>
      <w:r w:rsidRPr="00487E6A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487E6A">
        <w:rPr>
          <w:sz w:val="24"/>
          <w:szCs w:val="24"/>
        </w:rPr>
        <w:t>.</w:t>
      </w: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6666BA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666BA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6666BA">
        <w:rPr>
          <w:sz w:val="24"/>
          <w:szCs w:val="24"/>
        </w:rPr>
        <w:t xml:space="preserve">Датой исполнения Поставщиком обязательств по </w:t>
      </w:r>
      <w:r>
        <w:rPr>
          <w:sz w:val="24"/>
          <w:szCs w:val="24"/>
        </w:rPr>
        <w:t>Договору</w:t>
      </w:r>
      <w:r w:rsidRPr="006666BA">
        <w:rPr>
          <w:sz w:val="24"/>
          <w:szCs w:val="24"/>
        </w:rPr>
        <w:t xml:space="preserve"> считается дата приемки Оборудования в соответствии с</w:t>
      </w:r>
      <w:r w:rsidR="005D1D4F">
        <w:rPr>
          <w:sz w:val="24"/>
          <w:szCs w:val="24"/>
        </w:rPr>
        <w:t xml:space="preserve"> п.5.3. и</w:t>
      </w:r>
      <w:r w:rsidRPr="006666BA">
        <w:rPr>
          <w:sz w:val="24"/>
          <w:szCs w:val="24"/>
        </w:rPr>
        <w:t xml:space="preserve"> п.</w:t>
      </w:r>
      <w:r>
        <w:rPr>
          <w:sz w:val="24"/>
          <w:szCs w:val="24"/>
        </w:rPr>
        <w:t> 5</w:t>
      </w:r>
      <w:r w:rsidRPr="006666BA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6666BA">
        <w:rPr>
          <w:sz w:val="24"/>
          <w:szCs w:val="24"/>
        </w:rPr>
        <w:t>. настоящего Договора после передачи Оборудования в полном объеме Покупателю и документов, указанных в п.</w:t>
      </w:r>
      <w:r>
        <w:rPr>
          <w:sz w:val="24"/>
          <w:szCs w:val="24"/>
        </w:rPr>
        <w:t> 4</w:t>
      </w:r>
      <w:r w:rsidRPr="006666BA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6666BA">
        <w:rPr>
          <w:sz w:val="24"/>
          <w:szCs w:val="24"/>
        </w:rPr>
        <w:t xml:space="preserve">. </w:t>
      </w:r>
    </w:p>
    <w:p w:rsidR="00AF7831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widowControl w:val="0"/>
        <w:suppressAutoHyphens/>
        <w:ind w:firstLine="567"/>
        <w:jc w:val="center"/>
        <w:rPr>
          <w:b/>
        </w:rPr>
      </w:pPr>
      <w:r w:rsidRPr="008A785E">
        <w:rPr>
          <w:b/>
        </w:rPr>
        <w:t>6. ПОРЯДОК И УСЛОВИЯ ОПЛАТЫ.</w:t>
      </w:r>
    </w:p>
    <w:p w:rsidR="00AF7831" w:rsidRPr="006666BA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pStyle w:val="ae"/>
        <w:widowControl w:val="0"/>
        <w:tabs>
          <w:tab w:val="left" w:pos="9846"/>
        </w:tabs>
        <w:suppressAutoHyphens/>
        <w:ind w:right="-57"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6666BA">
        <w:rPr>
          <w:sz w:val="24"/>
          <w:szCs w:val="24"/>
        </w:rPr>
        <w:t>.1. Оплата по настоящему Договору производится Покупателем путем перечисления денежных средств на расчетный счет Поставщика.</w:t>
      </w:r>
    </w:p>
    <w:p w:rsidR="00AF7831" w:rsidRPr="006666BA" w:rsidRDefault="00AF7831" w:rsidP="009250B2">
      <w:pPr>
        <w:pStyle w:val="ae"/>
        <w:widowControl w:val="0"/>
        <w:tabs>
          <w:tab w:val="left" w:pos="9846"/>
        </w:tabs>
        <w:suppressAutoHyphens/>
        <w:ind w:right="-57"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6666BA">
        <w:rPr>
          <w:sz w:val="24"/>
          <w:szCs w:val="24"/>
        </w:rPr>
        <w:t xml:space="preserve">.2. Моментом оплаты Оборудования считается дата списания денежных средств с </w:t>
      </w:r>
      <w:r>
        <w:rPr>
          <w:sz w:val="24"/>
          <w:szCs w:val="24"/>
        </w:rPr>
        <w:t>расчетного</w:t>
      </w:r>
      <w:r w:rsidRPr="006666BA">
        <w:rPr>
          <w:sz w:val="24"/>
          <w:szCs w:val="24"/>
        </w:rPr>
        <w:t xml:space="preserve"> счета Покупателя.</w:t>
      </w:r>
    </w:p>
    <w:p w:rsidR="00AF7831" w:rsidRPr="006666BA" w:rsidRDefault="00AF7831" w:rsidP="009250B2">
      <w:pPr>
        <w:pStyle w:val="ae"/>
        <w:widowControl w:val="0"/>
        <w:tabs>
          <w:tab w:val="left" w:pos="9846"/>
        </w:tabs>
        <w:suppressAutoHyphens/>
        <w:ind w:right="-57"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6666BA">
        <w:rPr>
          <w:sz w:val="24"/>
          <w:szCs w:val="24"/>
        </w:rPr>
        <w:t>.3.</w:t>
      </w:r>
      <w:r>
        <w:rPr>
          <w:sz w:val="24"/>
          <w:szCs w:val="24"/>
        </w:rPr>
        <w:t> </w:t>
      </w:r>
      <w:r w:rsidRPr="006666BA">
        <w:rPr>
          <w:sz w:val="24"/>
          <w:szCs w:val="24"/>
        </w:rPr>
        <w:t>Порядок оплаты:</w:t>
      </w:r>
    </w:p>
    <w:p w:rsidR="00AF7831" w:rsidRDefault="00AF7831" w:rsidP="009250B2">
      <w:pPr>
        <w:pStyle w:val="ae"/>
        <w:widowControl w:val="0"/>
        <w:tabs>
          <w:tab w:val="left" w:pos="9846"/>
        </w:tabs>
        <w:suppressAutoHyphens/>
        <w:ind w:right="-57"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6666BA">
        <w:rPr>
          <w:sz w:val="24"/>
          <w:szCs w:val="24"/>
        </w:rPr>
        <w:t>.3.1.</w:t>
      </w:r>
      <w:r>
        <w:rPr>
          <w:sz w:val="24"/>
          <w:szCs w:val="24"/>
        </w:rPr>
        <w:t> </w:t>
      </w:r>
      <w:r w:rsidRPr="006666BA">
        <w:rPr>
          <w:sz w:val="24"/>
          <w:szCs w:val="24"/>
        </w:rPr>
        <w:t xml:space="preserve">Авансовый </w:t>
      </w:r>
      <w:r w:rsidRPr="008563B7">
        <w:rPr>
          <w:sz w:val="24"/>
          <w:szCs w:val="24"/>
        </w:rPr>
        <w:t xml:space="preserve">платеж в размере </w:t>
      </w:r>
      <w:r w:rsidR="00B05CA5">
        <w:rPr>
          <w:sz w:val="24"/>
          <w:szCs w:val="24"/>
        </w:rPr>
        <w:t>20</w:t>
      </w:r>
      <w:r>
        <w:rPr>
          <w:sz w:val="24"/>
          <w:szCs w:val="24"/>
        </w:rPr>
        <w:t> </w:t>
      </w:r>
      <w:r w:rsidRPr="008563B7">
        <w:rPr>
          <w:sz w:val="24"/>
          <w:szCs w:val="24"/>
        </w:rPr>
        <w:t>%</w:t>
      </w:r>
      <w:r w:rsidR="00B05CA5">
        <w:rPr>
          <w:sz w:val="24"/>
          <w:szCs w:val="24"/>
        </w:rPr>
        <w:t xml:space="preserve"> (двадцати процентов)</w:t>
      </w:r>
      <w:r w:rsidRPr="008563B7">
        <w:rPr>
          <w:sz w:val="24"/>
          <w:szCs w:val="24"/>
        </w:rPr>
        <w:t xml:space="preserve"> от общей стоимости Договора Покупатель перечисляет</w:t>
      </w:r>
      <w:r w:rsidRPr="00E65B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расчетный счет Поставщика </w:t>
      </w:r>
      <w:r w:rsidRPr="008563B7">
        <w:rPr>
          <w:sz w:val="24"/>
          <w:szCs w:val="24"/>
        </w:rPr>
        <w:t>после получения оригинала Договора, подписанного обеими Сторонами, на основании счета, выставленного Поставщиком</w:t>
      </w:r>
      <w:r w:rsidR="00F4011D">
        <w:rPr>
          <w:sz w:val="24"/>
          <w:szCs w:val="24"/>
        </w:rPr>
        <w:t xml:space="preserve"> по заявке Покупателя</w:t>
      </w:r>
      <w:r w:rsidRPr="008563B7">
        <w:rPr>
          <w:sz w:val="24"/>
          <w:szCs w:val="24"/>
        </w:rPr>
        <w:t xml:space="preserve">. </w:t>
      </w:r>
    </w:p>
    <w:p w:rsidR="00AF7831" w:rsidRPr="006666BA" w:rsidRDefault="00AF7831" w:rsidP="009250B2">
      <w:pPr>
        <w:pStyle w:val="ae"/>
        <w:widowControl w:val="0"/>
        <w:tabs>
          <w:tab w:val="left" w:pos="9846"/>
        </w:tabs>
        <w:suppressAutoHyphens/>
        <w:ind w:right="-57" w:firstLine="709"/>
        <w:rPr>
          <w:sz w:val="24"/>
          <w:szCs w:val="24"/>
        </w:rPr>
      </w:pPr>
      <w:r w:rsidRPr="006666BA">
        <w:rPr>
          <w:sz w:val="24"/>
          <w:szCs w:val="24"/>
        </w:rPr>
        <w:t>После получения аванса Поставщик обязан в течение 10 (десят</w:t>
      </w:r>
      <w:r>
        <w:rPr>
          <w:sz w:val="24"/>
          <w:szCs w:val="24"/>
        </w:rPr>
        <w:t>ь</w:t>
      </w:r>
      <w:r w:rsidRPr="006666BA">
        <w:rPr>
          <w:sz w:val="24"/>
          <w:szCs w:val="24"/>
        </w:rPr>
        <w:t>) календарных дней предоставить оригинал счета-фактуры на аванс, оформленной в соответствии с</w:t>
      </w:r>
      <w:r>
        <w:rPr>
          <w:sz w:val="24"/>
          <w:szCs w:val="24"/>
        </w:rPr>
        <w:t xml:space="preserve"> требованиями налогового законодательства РФ </w:t>
      </w:r>
      <w:bookmarkStart w:id="3" w:name="_Hlk103261520"/>
      <w:r>
        <w:rPr>
          <w:sz w:val="24"/>
          <w:szCs w:val="24"/>
        </w:rPr>
        <w:t>(если Поставщик не резидент РФ то абзац не применяется)</w:t>
      </w:r>
      <w:r w:rsidRPr="006666BA">
        <w:rPr>
          <w:sz w:val="24"/>
          <w:szCs w:val="24"/>
        </w:rPr>
        <w:t>.</w:t>
      </w:r>
      <w:bookmarkEnd w:id="3"/>
    </w:p>
    <w:p w:rsidR="00AF7831" w:rsidRPr="0078237E" w:rsidRDefault="00AF7831" w:rsidP="009250B2">
      <w:pPr>
        <w:pStyle w:val="24"/>
        <w:widowControl w:val="0"/>
        <w:tabs>
          <w:tab w:val="left" w:pos="9846"/>
        </w:tabs>
        <w:suppressAutoHyphens/>
        <w:spacing w:after="0" w:line="240" w:lineRule="auto"/>
        <w:ind w:left="0" w:right="-5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4011D">
        <w:rPr>
          <w:rFonts w:ascii="Times New Roman" w:hAnsi="Times New Roman"/>
          <w:sz w:val="24"/>
          <w:szCs w:val="24"/>
        </w:rPr>
        <w:t>.3.2</w:t>
      </w:r>
      <w:r w:rsidRPr="006666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Pr="006666BA">
        <w:rPr>
          <w:rFonts w:ascii="Times New Roman" w:hAnsi="Times New Roman"/>
          <w:sz w:val="24"/>
          <w:szCs w:val="24"/>
        </w:rPr>
        <w:t xml:space="preserve">Окончательная </w:t>
      </w:r>
      <w:r w:rsidR="0073735A">
        <w:rPr>
          <w:rFonts w:ascii="Times New Roman" w:hAnsi="Times New Roman"/>
          <w:sz w:val="24"/>
          <w:szCs w:val="24"/>
        </w:rPr>
        <w:t>оплата в пределах 8</w:t>
      </w:r>
      <w:r w:rsidRPr="00E65B5E">
        <w:rPr>
          <w:rFonts w:ascii="Times New Roman" w:hAnsi="Times New Roman"/>
          <w:sz w:val="24"/>
          <w:szCs w:val="24"/>
        </w:rPr>
        <w:t>0 % от общей стоимости Договора, производится Покупателем на расчетный счет</w:t>
      </w:r>
      <w:r w:rsidR="001473AA">
        <w:rPr>
          <w:rFonts w:ascii="Times New Roman" w:hAnsi="Times New Roman"/>
          <w:sz w:val="24"/>
          <w:szCs w:val="24"/>
        </w:rPr>
        <w:t xml:space="preserve"> Поставщика в течение 10 (десяти</w:t>
      </w:r>
      <w:r w:rsidRPr="00E65B5E">
        <w:rPr>
          <w:rFonts w:ascii="Times New Roman" w:hAnsi="Times New Roman"/>
          <w:sz w:val="24"/>
          <w:szCs w:val="24"/>
        </w:rPr>
        <w:t xml:space="preserve">) банковских дней после приемки Покупателем Оборудования без замечаний в соответствии с </w:t>
      </w:r>
      <w:r w:rsidRPr="00F4011D">
        <w:rPr>
          <w:rFonts w:ascii="Times New Roman" w:hAnsi="Times New Roman"/>
          <w:sz w:val="24"/>
          <w:szCs w:val="24"/>
        </w:rPr>
        <w:t>п. 5.3</w:t>
      </w:r>
      <w:r w:rsidRPr="00E65B5E">
        <w:rPr>
          <w:rFonts w:ascii="Times New Roman" w:hAnsi="Times New Roman"/>
          <w:sz w:val="24"/>
          <w:szCs w:val="24"/>
        </w:rPr>
        <w:t xml:space="preserve"> Договора при наличии оригиналов документов в соответствии</w:t>
      </w:r>
      <w:r w:rsidRPr="0078237E">
        <w:rPr>
          <w:rFonts w:ascii="Times New Roman" w:hAnsi="Times New Roman"/>
          <w:sz w:val="24"/>
          <w:szCs w:val="24"/>
        </w:rPr>
        <w:t xml:space="preserve"> с п.</w:t>
      </w:r>
      <w:r>
        <w:rPr>
          <w:rFonts w:ascii="Times New Roman" w:hAnsi="Times New Roman"/>
          <w:sz w:val="24"/>
          <w:szCs w:val="24"/>
        </w:rPr>
        <w:t> 4</w:t>
      </w:r>
      <w:r w:rsidRPr="0078237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78237E">
        <w:rPr>
          <w:rFonts w:ascii="Times New Roman" w:hAnsi="Times New Roman"/>
          <w:sz w:val="24"/>
          <w:szCs w:val="24"/>
        </w:rPr>
        <w:t>. Договора.</w:t>
      </w:r>
    </w:p>
    <w:p w:rsidR="00AF7831" w:rsidRPr="0078237E" w:rsidRDefault="00AF7831" w:rsidP="009250B2">
      <w:pPr>
        <w:pStyle w:val="24"/>
        <w:widowControl w:val="0"/>
        <w:tabs>
          <w:tab w:val="left" w:pos="9846"/>
        </w:tabs>
        <w:suppressAutoHyphens/>
        <w:spacing w:after="0" w:line="240" w:lineRule="auto"/>
        <w:ind w:left="0" w:right="-5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4011D">
        <w:rPr>
          <w:rFonts w:ascii="Times New Roman" w:hAnsi="Times New Roman"/>
          <w:sz w:val="24"/>
          <w:szCs w:val="24"/>
        </w:rPr>
        <w:t>.3.3</w:t>
      </w:r>
      <w:r w:rsidRPr="0078237E">
        <w:rPr>
          <w:rFonts w:ascii="Times New Roman" w:hAnsi="Times New Roman"/>
          <w:sz w:val="24"/>
          <w:szCs w:val="24"/>
        </w:rPr>
        <w:t>. На момент оплаты Поставщик предоставляет справку о состоянии расчетов по налогам, сборам, пеням и штрафам по форме, утвержденной федеральным органом исполнительной власти, уполномоченным по контролю и надзору в области налогов и сборов (справка действительна в течение одного месяца с даты, по состоянию на которую она была выдана налоговым органом), справка предо</w:t>
      </w:r>
      <w:r w:rsidR="005D1D4F">
        <w:rPr>
          <w:rFonts w:ascii="Times New Roman" w:hAnsi="Times New Roman"/>
          <w:sz w:val="24"/>
          <w:szCs w:val="24"/>
        </w:rPr>
        <w:t>ставляется при общей стоимости Д</w:t>
      </w:r>
      <w:r w:rsidRPr="0078237E">
        <w:rPr>
          <w:rFonts w:ascii="Times New Roman" w:hAnsi="Times New Roman"/>
          <w:sz w:val="24"/>
          <w:szCs w:val="24"/>
        </w:rPr>
        <w:t>оговора выше пяти миллионов рублей.</w:t>
      </w:r>
    </w:p>
    <w:p w:rsidR="00AF7831" w:rsidRDefault="00AF7831" w:rsidP="009250B2">
      <w:pPr>
        <w:pStyle w:val="a9"/>
        <w:widowControl w:val="0"/>
        <w:tabs>
          <w:tab w:val="left" w:pos="9846"/>
        </w:tabs>
        <w:suppressAutoHyphens/>
        <w:spacing w:after="0"/>
        <w:ind w:right="-57" w:firstLine="709"/>
        <w:jc w:val="both"/>
      </w:pPr>
      <w:r>
        <w:t>6</w:t>
      </w:r>
      <w:r w:rsidRPr="0078237E">
        <w:t>.4.</w:t>
      </w:r>
      <w:r>
        <w:t> </w:t>
      </w:r>
      <w:r w:rsidRPr="0078237E">
        <w:t>Оригинал счета-фактуры должен быть подписан Руководителем Поставщика и главным бухгалтером. Подпись главного бухгалтера</w:t>
      </w:r>
      <w:r w:rsidRPr="006666BA">
        <w:t xml:space="preserve"> должна быть подтверждена надлежаще заверенной копией приказа о назначении на должность. В случае подписания счета-фактуры иными лицами, образцы их подписей, а также полномочия по подписанию счета-фактуры, должны быть подтверждены доверенностью. В случае представления счета-фактуры с нарушением данного условия, счет-фактура считается не предоставленной.</w:t>
      </w:r>
    </w:p>
    <w:p w:rsidR="00AF7831" w:rsidRDefault="00AF7831" w:rsidP="009250B2">
      <w:pPr>
        <w:widowControl w:val="0"/>
        <w:suppressAutoHyphens/>
        <w:ind w:firstLine="709"/>
        <w:jc w:val="both"/>
      </w:pPr>
      <w:r>
        <w:t>6</w:t>
      </w:r>
      <w:r w:rsidRPr="00487E6A">
        <w:t>.</w:t>
      </w:r>
      <w:r>
        <w:t>5</w:t>
      </w:r>
      <w:r w:rsidRPr="00487E6A">
        <w:t>. Покупатель вправе задержать выплату авансового платеж</w:t>
      </w:r>
      <w:r w:rsidR="0073735A">
        <w:t>а</w:t>
      </w:r>
      <w:r w:rsidRPr="00487E6A">
        <w:t xml:space="preserve"> или окончательного расчета, если Поставщиком не были соблюдены требования данного Договора. При этом задержка </w:t>
      </w:r>
      <w:r w:rsidRPr="00487E6A">
        <w:lastRenderedPageBreak/>
        <w:t>авансовог</w:t>
      </w:r>
      <w:r w:rsidR="005D1D4F">
        <w:t>о платеж</w:t>
      </w:r>
      <w:r w:rsidR="0073735A">
        <w:t>а</w:t>
      </w:r>
      <w:r w:rsidR="005D1D4F">
        <w:t xml:space="preserve"> по Д</w:t>
      </w:r>
      <w:r w:rsidRPr="00487E6A">
        <w:t>оговору, не изменяет согласованного срока поставки Оборудования.</w:t>
      </w:r>
    </w:p>
    <w:p w:rsidR="00AF7831" w:rsidRPr="006666BA" w:rsidRDefault="00AF7831" w:rsidP="009250B2">
      <w:pPr>
        <w:pStyle w:val="a9"/>
        <w:widowControl w:val="0"/>
        <w:tabs>
          <w:tab w:val="left" w:pos="9846"/>
        </w:tabs>
        <w:suppressAutoHyphens/>
        <w:spacing w:after="0"/>
        <w:ind w:right="-57" w:firstLine="709"/>
        <w:jc w:val="both"/>
      </w:pPr>
      <w:r w:rsidRPr="00E02EBC">
        <w:t>6</w:t>
      </w:r>
      <w:r w:rsidRPr="00487E6A">
        <w:t>.</w:t>
      </w:r>
      <w:r>
        <w:t>6</w:t>
      </w:r>
      <w:r w:rsidRPr="00487E6A">
        <w:t xml:space="preserve">. В отношении суммы оплаты </w:t>
      </w:r>
      <w:r>
        <w:t>оборудования</w:t>
      </w:r>
      <w:r w:rsidRPr="00487E6A">
        <w:t xml:space="preserve"> в рамках настоящего Договора законные проценты за пользование денежными средствами, в соответствии со статьей</w:t>
      </w:r>
      <w:r>
        <w:t> </w:t>
      </w:r>
      <w:r w:rsidRPr="00487E6A">
        <w:t>317.1 Гражданского кодекса Российской Федерации, не начисляются и не подлежат оплате.</w:t>
      </w:r>
    </w:p>
    <w:p w:rsidR="00AF7831" w:rsidRPr="00487E6A" w:rsidRDefault="00AF7831" w:rsidP="009250B2">
      <w:pPr>
        <w:widowControl w:val="0"/>
        <w:suppressAutoHyphens/>
        <w:ind w:firstLine="709"/>
        <w:jc w:val="both"/>
      </w:pPr>
      <w:r w:rsidRPr="007727B7">
        <w:t>6.7. Поставщик гарантирует возмещение в полном объёме убытков Покупателя, возникших в результате отказа налогового органа в возмещении заявленных Покупателем сумм НДС, по причине неуплаты НДС в бюджет Поставщика. Возмещение убытков производится в течение 30 (тридцати) дней с момента выставления или направления Покупателем счёта и расчёта убытков. К расчёту убытков, понесённых Покупателем, должна быть приложена выписка из решения налогового органа «Об отказе в возмещении сумм налога на добавленную стоимость». Если</w:t>
      </w:r>
      <w:r>
        <w:t xml:space="preserve"> Поставщик нерезидент РФ, то пункт не применяется.</w:t>
      </w:r>
    </w:p>
    <w:p w:rsidR="00AF7831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widowControl w:val="0"/>
        <w:suppressAutoHyphens/>
        <w:ind w:firstLine="567"/>
        <w:jc w:val="center"/>
        <w:rPr>
          <w:b/>
        </w:rPr>
      </w:pPr>
      <w:r w:rsidRPr="00ED102A">
        <w:rPr>
          <w:b/>
        </w:rPr>
        <w:t>7. ГАРАНТИЙНЫЕ ОБЯЗАТЕЛЬСТВА.</w:t>
      </w:r>
    </w:p>
    <w:p w:rsidR="00AF7831" w:rsidRPr="006666BA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pStyle w:val="ad"/>
        <w:widowControl w:val="0"/>
        <w:tabs>
          <w:tab w:val="left" w:pos="0"/>
        </w:tabs>
        <w:suppressAutoHyphens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7</w:t>
      </w:r>
      <w:r w:rsidRPr="006666BA">
        <w:rPr>
          <w:b w:val="0"/>
          <w:szCs w:val="24"/>
        </w:rPr>
        <w:t>.1.</w:t>
      </w:r>
      <w:r>
        <w:rPr>
          <w:b w:val="0"/>
          <w:szCs w:val="24"/>
        </w:rPr>
        <w:t> </w:t>
      </w:r>
      <w:r w:rsidRPr="006666BA">
        <w:rPr>
          <w:b w:val="0"/>
          <w:szCs w:val="24"/>
        </w:rPr>
        <w:t xml:space="preserve">Поставщик гарантирует высокое качество изготовления Оборудования, а также его полное соответствие требованиям нормативных документов и требованиям, изложенным в </w:t>
      </w:r>
      <w:r>
        <w:rPr>
          <w:b w:val="0"/>
          <w:szCs w:val="24"/>
        </w:rPr>
        <w:t>настоящем Договоре</w:t>
      </w:r>
      <w:r w:rsidRPr="006666BA">
        <w:rPr>
          <w:b w:val="0"/>
          <w:szCs w:val="24"/>
        </w:rPr>
        <w:t>.</w:t>
      </w:r>
    </w:p>
    <w:p w:rsidR="00AF7831" w:rsidRPr="006666BA" w:rsidRDefault="00AF7831" w:rsidP="009250B2">
      <w:pPr>
        <w:pStyle w:val="a9"/>
        <w:widowControl w:val="0"/>
        <w:suppressAutoHyphens/>
        <w:spacing w:after="0"/>
        <w:ind w:firstLine="709"/>
        <w:jc w:val="both"/>
      </w:pPr>
      <w:r>
        <w:t>7.</w:t>
      </w:r>
      <w:r w:rsidRPr="006666BA">
        <w:t>2.</w:t>
      </w:r>
      <w:r>
        <w:t> </w:t>
      </w:r>
      <w:r w:rsidRPr="006666BA">
        <w:t xml:space="preserve">Поставщик предоставляет Покупателю гарантию, равную </w:t>
      </w:r>
      <w:r>
        <w:t>12</w:t>
      </w:r>
      <w:r w:rsidRPr="006666BA">
        <w:t xml:space="preserve"> месяцам с даты сдачи Оборудования в эксплуатацию, при условии соблюдения Покупателем требований по монтажу, наладке и эксплуатации в соответствии с технической документацией изготовителя.</w:t>
      </w:r>
    </w:p>
    <w:p w:rsidR="00AF7831" w:rsidRPr="00487E6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>
        <w:t>7</w:t>
      </w:r>
      <w:r w:rsidRPr="006666BA">
        <w:t>.3.</w:t>
      </w:r>
      <w:r>
        <w:t> </w:t>
      </w:r>
      <w:r w:rsidRPr="006666BA">
        <w:t>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дефектах, направив ему претензию посредством факсимильной связи</w:t>
      </w:r>
      <w:r>
        <w:t xml:space="preserve"> и/или электронной почтой</w:t>
      </w:r>
      <w:r w:rsidRPr="006666BA">
        <w:t xml:space="preserve"> с обязательным предоставлением оригинала. </w:t>
      </w:r>
      <w:r w:rsidRPr="00487E6A">
        <w:t xml:space="preserve">Факт получения Поставщиком </w:t>
      </w:r>
      <w:r>
        <w:t>претензии</w:t>
      </w:r>
      <w:r w:rsidRPr="00487E6A">
        <w:t xml:space="preserve"> подтверждается положительным отчетом факсимильного аппарата, а при использовании электронной почты документы считаются полученными в день их отправления по электронной почте.</w:t>
      </w: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6666BA">
        <w:rPr>
          <w:sz w:val="24"/>
          <w:szCs w:val="24"/>
        </w:rPr>
        <w:t>.4.</w:t>
      </w:r>
      <w:r>
        <w:rPr>
          <w:sz w:val="24"/>
          <w:szCs w:val="24"/>
        </w:rPr>
        <w:t> </w:t>
      </w:r>
      <w:r w:rsidRPr="006666BA">
        <w:rPr>
          <w:sz w:val="24"/>
          <w:szCs w:val="24"/>
        </w:rPr>
        <w:t>Поставщик обязан заменить дефектное Оборудование или части к нему на новое в срок не позднее 30 календарных дней с момента получения письменной претензии Покупателя, переданной посредством факсимильной связи с обязательным предоставлением оригинала. Гарантийный срок на отремонтированное или замененное по гарантии Оборудование или частей к нему, поставленных взамен дефектных, начинает отсчитываться заново с момента ввода Оборудования в эксплуатацию после его замены или ремонта.</w:t>
      </w: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 w:rsidRPr="006666BA">
        <w:rPr>
          <w:sz w:val="24"/>
          <w:szCs w:val="24"/>
        </w:rPr>
        <w:t>По согласованию с Покупателем срок устранения дефектов может быть продлен в зависимости от технологического срока изготовления Оборудования либо деталей на заводе – изготовителе.</w:t>
      </w: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6666BA">
        <w:rPr>
          <w:sz w:val="24"/>
          <w:szCs w:val="24"/>
        </w:rPr>
        <w:t>.5.</w:t>
      </w:r>
      <w:r>
        <w:rPr>
          <w:sz w:val="24"/>
          <w:szCs w:val="24"/>
        </w:rPr>
        <w:t> </w:t>
      </w:r>
      <w:r w:rsidRPr="006666BA">
        <w:rPr>
          <w:sz w:val="24"/>
          <w:szCs w:val="24"/>
        </w:rPr>
        <w:t>В период гарантийного срока расходы, связанные с транспортировкой Оборудования для замены, несет Поставщик.</w:t>
      </w:r>
    </w:p>
    <w:p w:rsidR="00AF7831" w:rsidRPr="006666BA" w:rsidRDefault="00AF7831" w:rsidP="009250B2">
      <w:pPr>
        <w:pStyle w:val="14"/>
        <w:widowControl w:val="0"/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7831" w:rsidRPr="006666BA" w:rsidRDefault="00AF7831" w:rsidP="009250B2">
      <w:pPr>
        <w:widowControl w:val="0"/>
        <w:suppressAutoHyphens/>
        <w:ind w:firstLine="567"/>
        <w:jc w:val="center"/>
        <w:rPr>
          <w:b/>
        </w:rPr>
      </w:pPr>
      <w:r>
        <w:rPr>
          <w:b/>
        </w:rPr>
        <w:t>8</w:t>
      </w:r>
      <w:r w:rsidRPr="006666BA">
        <w:rPr>
          <w:b/>
        </w:rPr>
        <w:t>. ОТВЕТСТВЕННОСТЬ СТОРОН</w:t>
      </w:r>
      <w:r>
        <w:rPr>
          <w:b/>
        </w:rPr>
        <w:t>.</w:t>
      </w:r>
    </w:p>
    <w:p w:rsidR="00AF7831" w:rsidRPr="006666BA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Default="00AF7831" w:rsidP="009250B2">
      <w:pPr>
        <w:widowControl w:val="0"/>
        <w:tabs>
          <w:tab w:val="left" w:pos="567"/>
          <w:tab w:val="left" w:pos="9923"/>
        </w:tabs>
        <w:suppressAutoHyphens/>
        <w:ind w:firstLine="709"/>
        <w:jc w:val="both"/>
      </w:pPr>
      <w:r>
        <w:t>8</w:t>
      </w:r>
      <w:r w:rsidRPr="00487E6A">
        <w:t>.1. В случае не поставки Оборудования в срок, указанный в п. </w:t>
      </w:r>
      <w:r>
        <w:t>4</w:t>
      </w:r>
      <w:r w:rsidRPr="00487E6A">
        <w:t xml:space="preserve">.1., Покупатель вправе предъявить Поставщику неустойку в размере </w:t>
      </w:r>
      <w:r>
        <w:t>0,1 </w:t>
      </w:r>
      <w:r w:rsidRPr="00487E6A">
        <w:t xml:space="preserve">% (ноль целых </w:t>
      </w:r>
      <w:r>
        <w:t>одна десятая</w:t>
      </w:r>
      <w:r w:rsidRPr="00487E6A">
        <w:t xml:space="preserve"> процента) от </w:t>
      </w:r>
      <w:r>
        <w:t xml:space="preserve">общей </w:t>
      </w:r>
      <w:r w:rsidRPr="00487E6A">
        <w:t>стоимости Договора за каждый день нарушения срока поставки. Срок хранения Оборудования с момента утвержден</w:t>
      </w:r>
      <w:r>
        <w:t>ия</w:t>
      </w:r>
      <w:r w:rsidRPr="00487E6A">
        <w:t xml:space="preserve"> акта технической приемки до момента окончания</w:t>
      </w:r>
      <w:r>
        <w:t xml:space="preserve"> первого</w:t>
      </w:r>
      <w:r w:rsidRPr="00487E6A">
        <w:t xml:space="preserve"> испытани</w:t>
      </w:r>
      <w:r>
        <w:t>я</w:t>
      </w:r>
      <w:r w:rsidRPr="00487E6A">
        <w:t xml:space="preserve"> Оборудования, в срок просрочки поставки Оборудования не включается.</w:t>
      </w:r>
    </w:p>
    <w:p w:rsidR="00AF7831" w:rsidRPr="00487E6A" w:rsidRDefault="00AF7831" w:rsidP="009250B2">
      <w:pPr>
        <w:widowControl w:val="0"/>
        <w:tabs>
          <w:tab w:val="left" w:pos="567"/>
          <w:tab w:val="left" w:pos="9923"/>
        </w:tabs>
        <w:suppressAutoHyphens/>
        <w:ind w:firstLine="709"/>
        <w:jc w:val="both"/>
      </w:pPr>
      <w:r w:rsidRPr="00487E6A">
        <w:t>Срок хранения Оборудования с момента утвержден</w:t>
      </w:r>
      <w:r>
        <w:t>ия</w:t>
      </w:r>
      <w:r w:rsidRPr="00487E6A">
        <w:t xml:space="preserve"> акта технической приемки до момента окончания испытаний Оборудования, в срок просрочки поставки Оборудования не включается.</w:t>
      </w:r>
    </w:p>
    <w:p w:rsidR="00AF7831" w:rsidRPr="00487E6A" w:rsidRDefault="00AF7831" w:rsidP="009250B2">
      <w:pPr>
        <w:widowControl w:val="0"/>
        <w:tabs>
          <w:tab w:val="left" w:pos="567"/>
          <w:tab w:val="left" w:pos="9923"/>
        </w:tabs>
        <w:suppressAutoHyphens/>
        <w:ind w:firstLine="709"/>
        <w:jc w:val="both"/>
      </w:pPr>
      <w:r w:rsidRPr="00487E6A">
        <w:t>Уплата указанных видов неустойки может производиться путем уменьшения суммы любого очередного платежа за поставляемое Оборудование на сумму начисленной неустойки.</w:t>
      </w:r>
    </w:p>
    <w:p w:rsidR="00AF7831" w:rsidRPr="00487E6A" w:rsidRDefault="00AF7831" w:rsidP="009250B2">
      <w:pPr>
        <w:widowControl w:val="0"/>
        <w:tabs>
          <w:tab w:val="left" w:pos="567"/>
          <w:tab w:val="left" w:pos="9846"/>
        </w:tabs>
        <w:suppressAutoHyphens/>
        <w:ind w:firstLine="709"/>
        <w:jc w:val="both"/>
      </w:pPr>
      <w:r>
        <w:t>8</w:t>
      </w:r>
      <w:r w:rsidRPr="00487E6A">
        <w:t xml:space="preserve">.2. В случае нарушения сроков проведения расчетов за поставленное Оборудование </w:t>
      </w:r>
      <w:r w:rsidRPr="00487E6A">
        <w:lastRenderedPageBreak/>
        <w:t xml:space="preserve">Поставщик вправе предъявить Покупателю неустойку в размере </w:t>
      </w:r>
      <w:r>
        <w:t>0,1 </w:t>
      </w:r>
      <w:r w:rsidRPr="00487E6A">
        <w:t xml:space="preserve">% (ноль целых </w:t>
      </w:r>
      <w:r>
        <w:t xml:space="preserve">одна десятая </w:t>
      </w:r>
      <w:r w:rsidRPr="00487E6A">
        <w:t xml:space="preserve">процента) от суммы причитающегося платежа за каждый день просрочки. </w:t>
      </w:r>
    </w:p>
    <w:p w:rsidR="00AF7831" w:rsidRPr="00487E6A" w:rsidRDefault="00AF7831" w:rsidP="009250B2">
      <w:pPr>
        <w:widowControl w:val="0"/>
        <w:tabs>
          <w:tab w:val="left" w:pos="567"/>
          <w:tab w:val="left" w:pos="9846"/>
        </w:tabs>
        <w:suppressAutoHyphens/>
        <w:ind w:firstLine="709"/>
        <w:jc w:val="both"/>
      </w:pPr>
      <w:r w:rsidRPr="00487E6A">
        <w:t>В случае нарушения срока поставки Оборудования, либо при поставке Оборудования с отклонением по количеству, и/или качеству и/или ассортименту и/или комплектации, настоящий пункт не применяется.</w:t>
      </w:r>
    </w:p>
    <w:p w:rsidR="00AF7831" w:rsidRPr="00487E6A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>
        <w:t>8</w:t>
      </w:r>
      <w:r w:rsidRPr="00487E6A">
        <w:t xml:space="preserve">.3. При нарушении сроков замены дефектного Оборудования на новое, предусмотренных </w:t>
      </w:r>
      <w:r w:rsidRPr="00B25495">
        <w:t>п. 7.4. Договора</w:t>
      </w:r>
      <w:r w:rsidRPr="00487E6A">
        <w:t xml:space="preserve">, Покупатель вправе предъявить Поставщику требование об уплате неустойки в размере </w:t>
      </w:r>
      <w:r>
        <w:t>0,05</w:t>
      </w:r>
      <w:r w:rsidRPr="00487E6A">
        <w:t xml:space="preserve"> % (ноль целых </w:t>
      </w:r>
      <w:r>
        <w:t xml:space="preserve">пять сотых </w:t>
      </w:r>
      <w:r w:rsidRPr="00487E6A">
        <w:t>процента) от стоимости дефектного Оборудования за каждый день просрочки.</w:t>
      </w:r>
    </w:p>
    <w:p w:rsidR="00AF7831" w:rsidRPr="00487E6A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>
        <w:t>8</w:t>
      </w:r>
      <w:r w:rsidRPr="00487E6A">
        <w:t>.4. Стороны несут иную ответственность, не предусмотренную настоящей главой, но установленную другими положениями настоящего Договора и действующим законодательством.</w:t>
      </w:r>
    </w:p>
    <w:p w:rsidR="00AF7831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>
        <w:t>8.</w:t>
      </w:r>
      <w:r w:rsidRPr="00487E6A">
        <w:t xml:space="preserve">5. В случае нарушения работниками Поставщика пропускного и внутри объектного режима Покупателя, в части требований, предъявляемых к </w:t>
      </w:r>
      <w:r>
        <w:t>Ор</w:t>
      </w:r>
      <w:r w:rsidRPr="00487E6A">
        <w:t xml:space="preserve">ганизациям на территории предприятия, в период нахождения представителей Поставщика на территории Покупателя (гарантийный случай, недопоставка и т.п.), с Поставщика может быть взыскан штраф. </w:t>
      </w:r>
      <w:r w:rsidR="00B25495" w:rsidRPr="00D10A58">
        <w:t>Конкретный перечень нарушений и суммы штрафных санкций по ним указаны в Приложении к настоящему Договору, которое размещено на сайте ООО «</w:t>
      </w:r>
      <w:proofErr w:type="spellStart"/>
      <w:r w:rsidR="00B25495" w:rsidRPr="00D10A58">
        <w:t>Руссоль</w:t>
      </w:r>
      <w:proofErr w:type="spellEnd"/>
      <w:r w:rsidR="00B25495" w:rsidRPr="00D10A58">
        <w:t xml:space="preserve">» и включено в Договор путем ссылки на него в настоящем разделе: </w:t>
      </w:r>
      <w:hyperlink r:id="rId8" w:history="1">
        <w:r w:rsidR="00B25495" w:rsidRPr="00AE53BF">
          <w:rPr>
            <w:rStyle w:val="afa"/>
          </w:rPr>
          <w:t>https://russalt.ru/informacziya-o-zakupkah/08-otvetstvennost-podryadchikov/</w:t>
        </w:r>
      </w:hyperlink>
      <w:r w:rsidR="00B25495" w:rsidRPr="00D10A58">
        <w:t>.</w:t>
      </w:r>
    </w:p>
    <w:p w:rsidR="00B25495" w:rsidRPr="00487E6A" w:rsidRDefault="00B25495" w:rsidP="009250B2">
      <w:pPr>
        <w:widowControl w:val="0"/>
        <w:tabs>
          <w:tab w:val="left" w:pos="567"/>
        </w:tabs>
        <w:suppressAutoHyphens/>
        <w:ind w:firstLine="709"/>
        <w:jc w:val="both"/>
      </w:pPr>
      <w:r w:rsidRPr="00D10A58">
        <w:t xml:space="preserve">Подписывая настоящий Договор, Подрядчик соглашается с тем, что он проинформирован и ознакомлен с перечнем перейдя по вышеуказанной ссылке. </w:t>
      </w:r>
    </w:p>
    <w:p w:rsidR="00AF7831" w:rsidRPr="00487E6A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 w:rsidRPr="00487E6A">
        <w:t>Факт нарушения и его конкретный состав фиксируется в Акте о нарушении контрольно-пропускного и внутри объектового режимов, составляемого работниками охраны объектов Покупателя, в присутствии представителя Поставщика. Акт составляется в двух экземплярах, один из которых направляется Поставщику.</w:t>
      </w:r>
    </w:p>
    <w:p w:rsidR="00AF7831" w:rsidRPr="00487E6A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 w:rsidRPr="00487E6A">
        <w:t>Покупатель вправе взыскать по каждому такому случаю штраф, сумма которого вычитается из очередного платежа или выставлен отдельно.</w:t>
      </w:r>
    </w:p>
    <w:p w:rsidR="00AF7831" w:rsidRPr="00487E6A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 w:rsidRPr="00487E6A">
        <w:t>В случае, если в результате действий Поставщика, Покупателю будут причинены убытки, указанные убытки могут быть взысканы в полной сумме сверх неустойки.</w:t>
      </w:r>
    </w:p>
    <w:p w:rsidR="00AF7831" w:rsidRPr="00487E6A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>
        <w:t>8</w:t>
      </w:r>
      <w:r w:rsidRPr="00487E6A">
        <w:t>.6. Уплата штрафов, пеней и других финансовых санкций, не освобождают Стороны от исполнения своих обязательств по настоящему Договору.</w:t>
      </w:r>
    </w:p>
    <w:p w:rsidR="00AF7831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>
        <w:t>8</w:t>
      </w:r>
      <w:r w:rsidRPr="00487E6A">
        <w:t>.7. В случае за</w:t>
      </w:r>
      <w:r w:rsidR="00E0203C">
        <w:t>ключения Д</w:t>
      </w:r>
      <w:r w:rsidRPr="00487E6A">
        <w:t xml:space="preserve">оговора на основании проведенного тендера, и последующего отказа от выполнения обязательств по поставке, Покупатель имеет право взыскать с Поставщика штраф в размере 15 % от суммы тендера и/или приобрести </w:t>
      </w:r>
      <w:proofErr w:type="spellStart"/>
      <w:r w:rsidRPr="00487E6A">
        <w:t>непоставленный</w:t>
      </w:r>
      <w:proofErr w:type="spellEnd"/>
      <w:r w:rsidRPr="00487E6A">
        <w:t xml:space="preserve"> Товар у других лиц с отнесением на Поставщика всех необходимых и разумных расходов на его приобретение в соответствии со статьей 520 ГК РФ.</w:t>
      </w:r>
    </w:p>
    <w:p w:rsidR="00AF7831" w:rsidRDefault="00AF7831" w:rsidP="009250B2">
      <w:pPr>
        <w:widowControl w:val="0"/>
        <w:tabs>
          <w:tab w:val="left" w:pos="567"/>
        </w:tabs>
        <w:suppressAutoHyphens/>
        <w:ind w:firstLine="709"/>
        <w:jc w:val="both"/>
      </w:pPr>
      <w:r>
        <w:t>8.8. В случае нарушения сроков поставки Оборудования более чем на 60 (шестьдесят) календарных дней, Покупатель вправе отказаться от исполнения настоящего Договора и потребовать возврата авансового платежа. Поставщик обязуется произвести возврат авансовых платежей в размере 100% (сто процентов) в течение 10 (десять) календарных дней с момента нарушения срока поставки Товара.</w:t>
      </w:r>
    </w:p>
    <w:p w:rsidR="00ED102A" w:rsidRDefault="00ED102A" w:rsidP="009250B2">
      <w:pPr>
        <w:widowControl w:val="0"/>
        <w:tabs>
          <w:tab w:val="left" w:pos="567"/>
        </w:tabs>
        <w:suppressAutoHyphens/>
        <w:ind w:firstLine="709"/>
        <w:jc w:val="both"/>
      </w:pPr>
      <w:r>
        <w:t xml:space="preserve">8.9. </w:t>
      </w:r>
      <w:r w:rsidRPr="00D10A58">
        <w:t xml:space="preserve">При несвоевременном возврате аванса, в случае, </w:t>
      </w:r>
      <w:r>
        <w:t>предусмотренном в пунктах 5.9, 6.3.1, 8</w:t>
      </w:r>
      <w:r w:rsidRPr="00D10A58">
        <w:t>.8. Договора, Продавец обязан выплатить Покупателю пени в размере 0,1 % от суммы невозвращенного аванса за каждый  календарный день просрочки до момента полного исполнения обязательства.</w:t>
      </w:r>
    </w:p>
    <w:p w:rsidR="00AF7831" w:rsidRPr="005F53A4" w:rsidRDefault="00AF7831" w:rsidP="009250B2">
      <w:pPr>
        <w:widowControl w:val="0"/>
        <w:tabs>
          <w:tab w:val="left" w:pos="567"/>
        </w:tabs>
        <w:suppressAutoHyphens/>
        <w:ind w:firstLine="567"/>
        <w:jc w:val="both"/>
      </w:pPr>
    </w:p>
    <w:p w:rsidR="00AF7831" w:rsidRPr="005F53A4" w:rsidRDefault="00AF7831" w:rsidP="009250B2">
      <w:pPr>
        <w:widowControl w:val="0"/>
        <w:tabs>
          <w:tab w:val="left" w:pos="567"/>
        </w:tabs>
        <w:suppressAutoHyphens/>
        <w:ind w:firstLine="567"/>
        <w:jc w:val="center"/>
        <w:rPr>
          <w:b/>
          <w:bCs/>
        </w:rPr>
      </w:pPr>
      <w:r w:rsidRPr="008A028F">
        <w:rPr>
          <w:b/>
          <w:bCs/>
        </w:rPr>
        <w:t>9. ФОРС-МАЖОР.</w:t>
      </w:r>
    </w:p>
    <w:p w:rsidR="00AF7831" w:rsidRPr="006666BA" w:rsidRDefault="00AF7831" w:rsidP="009250B2">
      <w:pPr>
        <w:widowControl w:val="0"/>
        <w:tabs>
          <w:tab w:val="left" w:pos="1080"/>
        </w:tabs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widowControl w:val="0"/>
        <w:tabs>
          <w:tab w:val="left" w:pos="900"/>
        </w:tabs>
        <w:suppressAutoHyphens/>
        <w:ind w:firstLine="709"/>
        <w:jc w:val="both"/>
      </w:pPr>
      <w:r>
        <w:t>9</w:t>
      </w:r>
      <w:r w:rsidRPr="006666BA">
        <w:t>.1.</w:t>
      </w:r>
      <w:r>
        <w:t> </w:t>
      </w:r>
      <w:r w:rsidRPr="006666BA">
        <w:t>Стороны освобождаются от ответственности за полное или частичное неисполнение какого-либо из обязательств, вследствие наступления обстоятельств непреодолимой силы, таких как: наводнение, пожар, землетрясение,</w:t>
      </w:r>
      <w:r>
        <w:t xml:space="preserve"> </w:t>
      </w:r>
      <w:r w:rsidRPr="006666BA">
        <w:t>а также в случае войны и военных действий или запретов компетентных государственных органов, возникших после заключения настоящего Договора.</w:t>
      </w:r>
    </w:p>
    <w:p w:rsidR="00AF7831" w:rsidRDefault="00AF7831" w:rsidP="009250B2">
      <w:pPr>
        <w:widowControl w:val="0"/>
        <w:suppressAutoHyphens/>
        <w:ind w:firstLine="709"/>
        <w:jc w:val="both"/>
      </w:pPr>
      <w:r>
        <w:lastRenderedPageBreak/>
        <w:t>9</w:t>
      </w:r>
      <w:r w:rsidRPr="006666BA">
        <w:t>.2.</w:t>
      </w:r>
      <w:r>
        <w:t> </w:t>
      </w:r>
      <w:r w:rsidRPr="006666BA">
        <w:t>Сторона, которая не в состоянии выполнить обязательства по причинам форс-мажорных обстоятельств, должна в письменной форме незамедлительно уведомить другую сторону о начале, ожидаемом сроке действия и прекращения указанных обстоятельств. Факты, содержащиеся в уведомлении, должны быть подтверждены торговой палатой или другой компетентной организацией соответствующей Стороны. Не уведомление или несвоевременное уведомление лишает виновную сторону права на освобождение от обязательств, вследствие указанных обстоятельств.</w:t>
      </w:r>
    </w:p>
    <w:p w:rsidR="00AF7831" w:rsidRDefault="00AF7831" w:rsidP="009250B2">
      <w:pPr>
        <w:widowControl w:val="0"/>
        <w:suppressAutoHyphens/>
        <w:ind w:firstLine="709"/>
        <w:jc w:val="both"/>
      </w:pPr>
      <w:r w:rsidRPr="00487E6A">
        <w:t xml:space="preserve">При наступлении форс-мажорных обстоятельств и при условии исполнения требований пункта </w:t>
      </w:r>
      <w:r>
        <w:t>9</w:t>
      </w:r>
      <w:r w:rsidRPr="00487E6A">
        <w:t>.2. настоящего Договора, срок исполнения Сторонами своих обязательств по Договору сдвигается соответственно на срок действия обстоятельств непреодолимой силы. В случае, если такие обстоятельства длятся более трех месяцев, Стороны обязаны принять решение о дальнейших своих действиях в отношении выполнения настоящего Договора.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</w:p>
    <w:p w:rsidR="00AF7831" w:rsidRPr="006666BA" w:rsidRDefault="00AF7831" w:rsidP="009250B2">
      <w:pPr>
        <w:pStyle w:val="afb"/>
        <w:widowControl w:val="0"/>
        <w:suppressAutoHyphens/>
        <w:ind w:left="0" w:firstLine="567"/>
        <w:jc w:val="center"/>
        <w:rPr>
          <w:rFonts w:ascii="Times New Roman , serif" w:hAnsi="Times New Roman , serif"/>
          <w:b/>
          <w:lang w:eastAsia="ru-RU"/>
        </w:rPr>
      </w:pPr>
      <w:r w:rsidRPr="008A028F">
        <w:rPr>
          <w:rFonts w:ascii="Times New Roman , serif" w:hAnsi="Times New Roman , serif"/>
          <w:b/>
          <w:lang w:eastAsia="ru-RU"/>
        </w:rPr>
        <w:t>10.</w:t>
      </w:r>
      <w:r w:rsidRPr="008A028F">
        <w:rPr>
          <w:rFonts w:ascii="Times New Roman , serif" w:hAnsi="Times New Roman , serif" w:hint="eastAsia"/>
          <w:b/>
          <w:lang w:eastAsia="ru-RU"/>
        </w:rPr>
        <w:t> АНТИКОРРУПЦИОННЫЕ</w:t>
      </w:r>
      <w:r w:rsidRPr="008A028F">
        <w:rPr>
          <w:rFonts w:ascii="Times New Roman , serif" w:hAnsi="Times New Roman , serif"/>
          <w:b/>
          <w:lang w:eastAsia="ru-RU"/>
        </w:rPr>
        <w:t xml:space="preserve"> </w:t>
      </w:r>
      <w:r w:rsidRPr="008A028F">
        <w:rPr>
          <w:rFonts w:ascii="Times New Roman , serif" w:hAnsi="Times New Roman , serif" w:hint="eastAsia"/>
          <w:b/>
          <w:lang w:eastAsia="ru-RU"/>
        </w:rPr>
        <w:t>УСЛОВИЯ</w:t>
      </w:r>
      <w:r w:rsidRPr="008A028F">
        <w:rPr>
          <w:rFonts w:ascii="Times New Roman , serif" w:hAnsi="Times New Roman , serif"/>
          <w:b/>
          <w:lang w:eastAsia="ru-RU"/>
        </w:rPr>
        <w:t>.</w:t>
      </w:r>
    </w:p>
    <w:p w:rsidR="00AF7831" w:rsidRPr="006666BA" w:rsidRDefault="00AF7831" w:rsidP="009250B2">
      <w:pPr>
        <w:pStyle w:val="afb"/>
        <w:widowControl w:val="0"/>
        <w:suppressAutoHyphens/>
        <w:ind w:left="0" w:firstLine="567"/>
        <w:jc w:val="both"/>
        <w:rPr>
          <w:lang w:eastAsia="ru-RU"/>
        </w:rPr>
      </w:pPr>
    </w:p>
    <w:p w:rsidR="00AF7831" w:rsidRPr="006666B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  <w:rPr>
          <w:lang w:eastAsia="ru-RU"/>
        </w:rPr>
      </w:pPr>
      <w:r>
        <w:rPr>
          <w:rFonts w:ascii="Times New Roman , serif" w:hAnsi="Times New Roman , serif"/>
          <w:lang w:eastAsia="ru-RU"/>
        </w:rPr>
        <w:t>10</w:t>
      </w:r>
      <w:r w:rsidRPr="006666BA">
        <w:rPr>
          <w:rFonts w:ascii="Times New Roman , serif" w:hAnsi="Times New Roman , serif"/>
          <w:lang w:eastAsia="ru-RU"/>
        </w:rPr>
        <w:t>.1.</w:t>
      </w:r>
      <w:r>
        <w:rPr>
          <w:rFonts w:ascii="Times New Roman , serif" w:hAnsi="Times New Roman , serif" w:hint="eastAsia"/>
          <w:lang w:eastAsia="ru-RU"/>
        </w:rPr>
        <w:t> </w:t>
      </w:r>
      <w:r w:rsidRPr="006666BA">
        <w:rPr>
          <w:rFonts w:ascii="Times New Roman , serif" w:hAnsi="Times New Roman , serif"/>
          <w:lang w:eastAsia="ru-RU"/>
        </w:rPr>
        <w:t>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:rsidR="00AF7831" w:rsidRPr="006666B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  <w:rPr>
          <w:lang w:eastAsia="ru-RU"/>
        </w:rPr>
      </w:pPr>
      <w:r w:rsidRPr="006666BA">
        <w:rPr>
          <w:rFonts w:ascii="Times New Roman , serif" w:hAnsi="Times New Roman , serif"/>
          <w:lang w:eastAsia="ru-RU"/>
        </w:rPr>
        <w:t>-</w:t>
      </w:r>
      <w:r>
        <w:rPr>
          <w:rFonts w:ascii="Times New Roman , serif" w:hAnsi="Times New Roman , serif" w:hint="eastAsia"/>
          <w:lang w:eastAsia="ru-RU"/>
        </w:rPr>
        <w:t> </w:t>
      </w:r>
      <w:r w:rsidRPr="006666BA">
        <w:rPr>
          <w:rFonts w:ascii="Times New Roman , serif" w:hAnsi="Times New Roman , serif"/>
          <w:lang w:eastAsia="ru-RU"/>
        </w:rPr>
        <w:t>запрет предложения или представления, а также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AF7831" w:rsidRPr="006666B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  <w:rPr>
          <w:lang w:eastAsia="ru-RU"/>
        </w:rPr>
      </w:pPr>
      <w:r w:rsidRPr="006666BA">
        <w:rPr>
          <w:rFonts w:ascii="Times New Roman , serif" w:hAnsi="Times New Roman , serif"/>
          <w:lang w:eastAsia="ru-RU"/>
        </w:rPr>
        <w:t>-</w:t>
      </w:r>
      <w:r>
        <w:rPr>
          <w:rFonts w:ascii="Times New Roman , serif" w:hAnsi="Times New Roman , serif" w:hint="eastAsia"/>
          <w:lang w:eastAsia="ru-RU"/>
        </w:rPr>
        <w:t> </w:t>
      </w:r>
      <w:r w:rsidRPr="006666BA">
        <w:rPr>
          <w:rFonts w:ascii="Times New Roman , serif" w:hAnsi="Times New Roman , serif"/>
          <w:lang w:eastAsia="ru-RU"/>
        </w:rPr>
        <w:t>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AF7831" w:rsidRPr="006666B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  <w:rPr>
          <w:lang w:eastAsia="ru-RU"/>
        </w:rPr>
      </w:pPr>
      <w:r w:rsidRPr="006666BA">
        <w:rPr>
          <w:rFonts w:ascii="Times New Roman , serif" w:hAnsi="Times New Roman , serif"/>
          <w:lang w:eastAsia="ru-RU"/>
        </w:rPr>
        <w:t>-</w:t>
      </w:r>
      <w:r>
        <w:rPr>
          <w:rFonts w:ascii="Times New Roman , serif" w:hAnsi="Times New Roman , serif" w:hint="eastAsia"/>
          <w:lang w:eastAsia="ru-RU"/>
        </w:rPr>
        <w:t> </w:t>
      </w:r>
      <w:r w:rsidRPr="006666BA">
        <w:rPr>
          <w:rFonts w:ascii="Times New Roman , serif" w:hAnsi="Times New Roman , serif"/>
          <w:lang w:eastAsia="ru-RU"/>
        </w:rPr>
        <w:t>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AF7831" w:rsidRPr="006666BA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  <w:rPr>
          <w:lang w:eastAsia="ru-RU"/>
        </w:rPr>
      </w:pPr>
      <w:r>
        <w:rPr>
          <w:rFonts w:ascii="Times New Roman , serif" w:hAnsi="Times New Roman , serif"/>
          <w:lang w:eastAsia="ru-RU"/>
        </w:rPr>
        <w:t>10</w:t>
      </w:r>
      <w:r w:rsidRPr="006666BA">
        <w:rPr>
          <w:rFonts w:ascii="Times New Roman , serif" w:hAnsi="Times New Roman , serif"/>
          <w:lang w:eastAsia="ru-RU"/>
        </w:rPr>
        <w:t>.2.</w:t>
      </w:r>
      <w:r>
        <w:rPr>
          <w:rFonts w:ascii="Times New Roman , serif" w:hAnsi="Times New Roman , serif" w:hint="eastAsia"/>
          <w:lang w:eastAsia="ru-RU"/>
        </w:rPr>
        <w:t> </w:t>
      </w:r>
      <w:r w:rsidRPr="006666BA">
        <w:rPr>
          <w:rFonts w:ascii="Times New Roman , serif" w:hAnsi="Times New Roman , serif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F7831" w:rsidRDefault="00AF7831" w:rsidP="009250B2">
      <w:pPr>
        <w:widowControl w:val="0"/>
        <w:suppressAutoHyphens/>
        <w:ind w:firstLine="709"/>
        <w:jc w:val="both"/>
        <w:rPr>
          <w:rFonts w:ascii="Times New Roman , serif" w:hAnsi="Times New Roman , serif"/>
          <w:lang w:eastAsia="ru-RU"/>
        </w:rPr>
      </w:pPr>
      <w:r>
        <w:rPr>
          <w:rFonts w:ascii="Times New Roman , serif" w:hAnsi="Times New Roman , serif"/>
          <w:lang w:eastAsia="ru-RU"/>
        </w:rPr>
        <w:t>10</w:t>
      </w:r>
      <w:r w:rsidRPr="006666BA">
        <w:rPr>
          <w:rFonts w:ascii="Times New Roman , serif" w:hAnsi="Times New Roman , serif"/>
          <w:lang w:eastAsia="ru-RU"/>
        </w:rPr>
        <w:t>.3.</w:t>
      </w:r>
      <w:r>
        <w:rPr>
          <w:rFonts w:ascii="Times New Roman , serif" w:hAnsi="Times New Roman , serif" w:hint="eastAsia"/>
          <w:lang w:eastAsia="ru-RU"/>
        </w:rPr>
        <w:t> </w:t>
      </w:r>
      <w:r w:rsidRPr="006666BA">
        <w:rPr>
          <w:rFonts w:ascii="Times New Roman , serif" w:hAnsi="Times New Roman , serif"/>
          <w:lang w:eastAsia="ru-RU"/>
        </w:rPr>
        <w:t>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антикоррупционного законодательства.</w:t>
      </w:r>
    </w:p>
    <w:p w:rsidR="00AF7831" w:rsidRDefault="00AF7831" w:rsidP="009250B2">
      <w:pPr>
        <w:widowControl w:val="0"/>
        <w:suppressAutoHyphens/>
        <w:ind w:firstLine="567"/>
        <w:jc w:val="both"/>
        <w:rPr>
          <w:rFonts w:ascii="Times New Roman , serif" w:hAnsi="Times New Roman , serif"/>
          <w:lang w:eastAsia="ru-RU"/>
        </w:rPr>
      </w:pPr>
    </w:p>
    <w:p w:rsidR="009250B2" w:rsidRDefault="009250B2" w:rsidP="009250B2">
      <w:pPr>
        <w:widowControl w:val="0"/>
        <w:suppressAutoHyphens/>
        <w:ind w:firstLine="567"/>
        <w:jc w:val="both"/>
        <w:rPr>
          <w:rFonts w:ascii="Times New Roman , serif" w:hAnsi="Times New Roman , serif"/>
          <w:lang w:eastAsia="ru-RU"/>
        </w:rPr>
      </w:pPr>
    </w:p>
    <w:p w:rsidR="009250B2" w:rsidRDefault="009250B2" w:rsidP="009250B2">
      <w:pPr>
        <w:widowControl w:val="0"/>
        <w:suppressAutoHyphens/>
        <w:ind w:firstLine="567"/>
        <w:jc w:val="both"/>
        <w:rPr>
          <w:rFonts w:ascii="Times New Roman , serif" w:hAnsi="Times New Roman , serif"/>
          <w:lang w:eastAsia="ru-RU"/>
        </w:rPr>
      </w:pPr>
    </w:p>
    <w:p w:rsidR="009250B2" w:rsidRDefault="009250B2" w:rsidP="009250B2">
      <w:pPr>
        <w:widowControl w:val="0"/>
        <w:suppressAutoHyphens/>
        <w:ind w:firstLine="567"/>
        <w:jc w:val="both"/>
        <w:rPr>
          <w:rFonts w:ascii="Times New Roman , serif" w:hAnsi="Times New Roman , serif"/>
          <w:lang w:eastAsia="ru-RU"/>
        </w:rPr>
      </w:pPr>
    </w:p>
    <w:p w:rsidR="009250B2" w:rsidRDefault="009250B2" w:rsidP="009250B2">
      <w:pPr>
        <w:widowControl w:val="0"/>
        <w:suppressAutoHyphens/>
        <w:ind w:firstLine="567"/>
        <w:jc w:val="both"/>
        <w:rPr>
          <w:rFonts w:ascii="Times New Roman , serif" w:hAnsi="Times New Roman , serif"/>
          <w:lang w:eastAsia="ru-RU"/>
        </w:rPr>
      </w:pPr>
    </w:p>
    <w:p w:rsidR="00AF7831" w:rsidRPr="009468A7" w:rsidRDefault="00AF7831" w:rsidP="009250B2">
      <w:pPr>
        <w:widowControl w:val="0"/>
        <w:suppressAutoHyphens/>
        <w:jc w:val="center"/>
        <w:rPr>
          <w:b/>
          <w:bCs/>
          <w:lang w:eastAsia="ru-RU"/>
        </w:rPr>
      </w:pPr>
      <w:r w:rsidRPr="009468A7">
        <w:rPr>
          <w:b/>
          <w:bCs/>
        </w:rPr>
        <w:lastRenderedPageBreak/>
        <w:t>11. УСЛОВИЯ КОНФИДЕНЦИАЛЬНОСТИ И СОХРАНЕНИЯ</w:t>
      </w:r>
    </w:p>
    <w:p w:rsidR="00AF7831" w:rsidRPr="00F53378" w:rsidRDefault="00AF7831" w:rsidP="009250B2">
      <w:pPr>
        <w:widowControl w:val="0"/>
        <w:suppressAutoHyphens/>
        <w:ind w:firstLine="567"/>
        <w:jc w:val="center"/>
        <w:rPr>
          <w:b/>
          <w:bCs/>
        </w:rPr>
      </w:pPr>
      <w:r w:rsidRPr="009468A7">
        <w:rPr>
          <w:b/>
          <w:bCs/>
        </w:rPr>
        <w:t>КОММЕРЧЕСКОЙ ТАЙНЫ.</w:t>
      </w:r>
    </w:p>
    <w:p w:rsidR="00AF7831" w:rsidRPr="00F53378" w:rsidRDefault="00AF7831" w:rsidP="009250B2">
      <w:pPr>
        <w:widowControl w:val="0"/>
        <w:suppressAutoHyphens/>
        <w:ind w:firstLine="567"/>
        <w:jc w:val="both"/>
        <w:rPr>
          <w:b/>
          <w:bCs/>
        </w:rPr>
      </w:pPr>
    </w:p>
    <w:p w:rsidR="00AF7831" w:rsidRPr="00F53378" w:rsidRDefault="00AF7831" w:rsidP="009250B2">
      <w:pPr>
        <w:widowControl w:val="0"/>
        <w:suppressAutoHyphens/>
        <w:ind w:firstLine="709"/>
        <w:jc w:val="both"/>
      </w:pPr>
      <w:r w:rsidRPr="00F53378">
        <w:t>1</w:t>
      </w:r>
      <w:r>
        <w:t>1</w:t>
      </w:r>
      <w:r w:rsidRPr="00F53378">
        <w:t xml:space="preserve">.1. Стороны принимают на себя обязательства по неразглашению и обеспечению защиты конфиденциальной информации и сведений, содержащих коммерческую тайну, получаемой друг от друга при совершении </w:t>
      </w:r>
      <w:r w:rsidR="00E0203C">
        <w:t>действий в рамках заключенного Д</w:t>
      </w:r>
      <w:r w:rsidRPr="00F53378">
        <w:t>оговора.</w:t>
      </w:r>
    </w:p>
    <w:p w:rsidR="00AF7831" w:rsidRPr="00F53378" w:rsidRDefault="00AF7831" w:rsidP="009250B2">
      <w:pPr>
        <w:widowControl w:val="0"/>
        <w:suppressAutoHyphens/>
        <w:ind w:firstLine="709"/>
        <w:jc w:val="both"/>
      </w:pPr>
      <w:r w:rsidRPr="00F53378">
        <w:t>1</w:t>
      </w:r>
      <w:r>
        <w:t>1</w:t>
      </w:r>
      <w:r w:rsidRPr="00F53378">
        <w:t>.2. Передача конфиденциальной информации между Сторонами осуществляется направлением по электронной почте, с принятием мер защиты, удовлетворяющих обе стороны.</w:t>
      </w:r>
    </w:p>
    <w:p w:rsidR="00AF7831" w:rsidRPr="00F53378" w:rsidRDefault="00AF7831" w:rsidP="009250B2">
      <w:pPr>
        <w:widowControl w:val="0"/>
        <w:suppressAutoHyphens/>
        <w:ind w:firstLine="709"/>
        <w:jc w:val="both"/>
      </w:pPr>
      <w:r w:rsidRPr="00F53378">
        <w:t>1</w:t>
      </w:r>
      <w:r>
        <w:t>1</w:t>
      </w:r>
      <w:r w:rsidRPr="00F53378">
        <w:t>.3. Стороны обязуются не осуществлять продажу, обмен, опубликование, либо раскрытия иными способами получаемой конфиденциальной информации, составляющими коммерческую тайну, без предварительного письменного согласия Стороны, представившей такую конфиденциальную информацию.</w:t>
      </w:r>
    </w:p>
    <w:p w:rsidR="00AF7831" w:rsidRPr="00F53378" w:rsidRDefault="00AF7831" w:rsidP="009250B2">
      <w:pPr>
        <w:widowControl w:val="0"/>
        <w:suppressAutoHyphens/>
        <w:ind w:firstLine="709"/>
        <w:jc w:val="both"/>
      </w:pPr>
      <w:r w:rsidRPr="00F53378">
        <w:t>1</w:t>
      </w:r>
      <w:r>
        <w:t>1</w:t>
      </w:r>
      <w:r w:rsidRPr="00F53378">
        <w:t>.4. Конфиденциальная информация, составляющая коммерческую тайну, остается собственностью передающей Стороны, которая вправе потребовать от Получателя вернуть её по письменному уведомлению в течении 5 дней с даты получения такого уведомления.</w:t>
      </w:r>
    </w:p>
    <w:p w:rsidR="00AF7831" w:rsidRPr="00F53378" w:rsidRDefault="00AF7831" w:rsidP="009250B2">
      <w:pPr>
        <w:widowControl w:val="0"/>
        <w:suppressAutoHyphens/>
        <w:ind w:firstLine="709"/>
        <w:jc w:val="both"/>
      </w:pPr>
      <w:r w:rsidRPr="00F53378">
        <w:t>1</w:t>
      </w:r>
      <w:r>
        <w:t>1</w:t>
      </w:r>
      <w:r w:rsidRPr="00F53378">
        <w:t>.5. При утрате или разглашении Получателем конфиденциальной информации, составляющую коммерческую тайну, он незамедлительно информирует об этом Передающую сторону, после чего Стороны организовывают совместное расследование.</w:t>
      </w:r>
    </w:p>
    <w:p w:rsidR="00AF7831" w:rsidRPr="00F53378" w:rsidRDefault="00AF7831" w:rsidP="009250B2">
      <w:pPr>
        <w:widowControl w:val="0"/>
        <w:suppressAutoHyphens/>
        <w:ind w:firstLine="709"/>
        <w:jc w:val="both"/>
      </w:pPr>
      <w:r w:rsidRPr="00F53378">
        <w:t>1</w:t>
      </w:r>
      <w:r>
        <w:t>1</w:t>
      </w:r>
      <w:r w:rsidRPr="00F53378">
        <w:t>.6. Убытки и потери, понесенные Передающей стороной вследствие разглашения Получателем конфиденциальной информации, составляющей коммерческую тайну, возмещаются им в соответствии с Действующим законодательством РФ.</w:t>
      </w:r>
    </w:p>
    <w:p w:rsidR="00AF7831" w:rsidRPr="00F53378" w:rsidRDefault="00AF7831" w:rsidP="009250B2">
      <w:pPr>
        <w:widowControl w:val="0"/>
        <w:suppressAutoHyphens/>
        <w:ind w:firstLine="709"/>
        <w:jc w:val="both"/>
      </w:pPr>
      <w:r w:rsidRPr="00F53378">
        <w:t>1</w:t>
      </w:r>
      <w:r>
        <w:t>1</w:t>
      </w:r>
      <w:r w:rsidRPr="00F53378">
        <w:t>.7. Обязательства по неразглашению и обеспечению защиты конфиденциальной информации, составляющей коммерческую тайну, предусмотренные настоящим соглашением, исполняются Сторонами в течение 10 лет с момента подписания Договора.</w:t>
      </w:r>
    </w:p>
    <w:p w:rsidR="00AF7831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 w:rsidRPr="00F53378">
        <w:t>1</w:t>
      </w:r>
      <w:r>
        <w:t>1</w:t>
      </w:r>
      <w:r w:rsidRPr="00F53378">
        <w:t>.8. В случае реорганизации или ликвидации одной из Сторон, условия охраны конфиденциальной информации, составляющей коммерческую тайну, определяются этой Стороной и ее правопреемниками или участниками этой Стороны.</w:t>
      </w:r>
    </w:p>
    <w:p w:rsidR="00AF7831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widowControl w:val="0"/>
        <w:suppressAutoHyphens/>
        <w:ind w:firstLine="567"/>
        <w:jc w:val="center"/>
        <w:rPr>
          <w:b/>
        </w:rPr>
      </w:pPr>
      <w:r w:rsidRPr="009468A7">
        <w:rPr>
          <w:b/>
        </w:rPr>
        <w:t>12. ПОРЯДОК УРЕГУЛИРОВАНИЯ СПОРОВ.</w:t>
      </w:r>
    </w:p>
    <w:p w:rsidR="00AF7831" w:rsidRPr="006666BA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487E6A" w:rsidRDefault="00AF7831" w:rsidP="009250B2">
      <w:pPr>
        <w:widowControl w:val="0"/>
        <w:suppressAutoHyphens/>
        <w:ind w:firstLine="709"/>
        <w:jc w:val="both"/>
      </w:pPr>
      <w:r>
        <w:t>12</w:t>
      </w:r>
      <w:r w:rsidRPr="00487E6A">
        <w:t>.1. Претензионный (досудебный) порядок урегулирования споров по настоящему Договору является обязательным.</w:t>
      </w:r>
    </w:p>
    <w:p w:rsidR="00AF7831" w:rsidRPr="00487E6A" w:rsidRDefault="00AF7831" w:rsidP="009250B2">
      <w:pPr>
        <w:widowControl w:val="0"/>
        <w:suppressAutoHyphens/>
        <w:ind w:firstLine="709"/>
        <w:jc w:val="both"/>
      </w:pPr>
      <w:r>
        <w:t>12</w:t>
      </w:r>
      <w:r w:rsidRPr="00487E6A">
        <w:t>.2. 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AF7831" w:rsidRPr="009250B2" w:rsidRDefault="00AF7831" w:rsidP="009250B2">
      <w:pPr>
        <w:widowControl w:val="0"/>
        <w:suppressAutoHyphens/>
        <w:ind w:firstLine="709"/>
        <w:jc w:val="both"/>
      </w:pPr>
      <w:r>
        <w:t>12</w:t>
      </w:r>
      <w:r w:rsidRPr="00487E6A">
        <w:t xml:space="preserve">.3. Стороны достигли соглашения, что в случае </w:t>
      </w:r>
      <w:proofErr w:type="spellStart"/>
      <w:r w:rsidRPr="00487E6A">
        <w:t>недостижения</w:t>
      </w:r>
      <w:proofErr w:type="spellEnd"/>
      <w:r w:rsidRPr="00487E6A">
        <w:t xml:space="preserve"> договоренности Сторон все спорные вопросы передаются на рассмотрение Арбитражного суда Оренбургской области. </w:t>
      </w:r>
    </w:p>
    <w:p w:rsidR="009250B2" w:rsidRDefault="009250B2" w:rsidP="009250B2">
      <w:pPr>
        <w:widowControl w:val="0"/>
        <w:suppressAutoHyphens/>
        <w:ind w:firstLine="567"/>
        <w:jc w:val="center"/>
        <w:rPr>
          <w:b/>
        </w:rPr>
      </w:pPr>
    </w:p>
    <w:p w:rsidR="00AF7831" w:rsidRPr="006666BA" w:rsidRDefault="00AF7831" w:rsidP="009250B2">
      <w:pPr>
        <w:widowControl w:val="0"/>
        <w:suppressAutoHyphens/>
        <w:ind w:firstLine="567"/>
        <w:jc w:val="center"/>
        <w:rPr>
          <w:b/>
        </w:rPr>
      </w:pPr>
      <w:r w:rsidRPr="009468A7">
        <w:rPr>
          <w:b/>
        </w:rPr>
        <w:t>13. СРОК ДЕЙСТВИЯ ДОГОВОРА.</w:t>
      </w:r>
    </w:p>
    <w:p w:rsidR="00AF7831" w:rsidRPr="006666BA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pStyle w:val="ae"/>
        <w:widowControl w:val="0"/>
        <w:suppressAutoHyphens/>
        <w:ind w:firstLine="709"/>
        <w:rPr>
          <w:sz w:val="24"/>
          <w:szCs w:val="24"/>
        </w:rPr>
      </w:pPr>
      <w:r w:rsidRPr="006666B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6666BA">
        <w:rPr>
          <w:sz w:val="24"/>
          <w:szCs w:val="24"/>
        </w:rPr>
        <w:t>.1.</w:t>
      </w:r>
      <w:r>
        <w:rPr>
          <w:sz w:val="24"/>
          <w:szCs w:val="24"/>
        </w:rPr>
        <w:t> </w:t>
      </w:r>
      <w:r w:rsidRPr="006666BA">
        <w:rPr>
          <w:sz w:val="24"/>
          <w:szCs w:val="24"/>
        </w:rPr>
        <w:t>Настоящий Договор вступает в силу с момента его подписания обеими Сторо</w:t>
      </w:r>
      <w:r>
        <w:rPr>
          <w:sz w:val="24"/>
          <w:szCs w:val="24"/>
        </w:rPr>
        <w:t>нами и действует до полного исполнения Сторонами своих обязательств.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1</w:t>
      </w:r>
      <w:r>
        <w:t>3</w:t>
      </w:r>
      <w:r w:rsidRPr="006666BA">
        <w:t>.2.</w:t>
      </w:r>
      <w:r>
        <w:t> </w:t>
      </w:r>
      <w:r w:rsidRPr="006666BA">
        <w:t>Настоящий Договор может быть расторгнут досрочно по соглашению Сторон, а также в одностороннем порядке, в случае существенного</w:t>
      </w:r>
      <w:r w:rsidRPr="006666BA">
        <w:rPr>
          <w:i/>
        </w:rPr>
        <w:t xml:space="preserve"> </w:t>
      </w:r>
      <w:r w:rsidRPr="006666BA">
        <w:t>нарушения одной из Сторон условий Договора.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Нарушение условий Договора Поставщиком признается существенным в следующих случаях: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-</w:t>
      </w:r>
      <w:r>
        <w:t> </w:t>
      </w:r>
      <w:r w:rsidRPr="006666BA">
        <w:t>поставка Оборудования ненадлежащего качества с недостатками, которые не могут быть устранены в приемлемый для Покупателя срок;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-</w:t>
      </w:r>
      <w:r>
        <w:t> </w:t>
      </w:r>
      <w:r w:rsidRPr="006666BA">
        <w:t xml:space="preserve">нарушение сроков поставки Оборудования более чем на </w:t>
      </w:r>
      <w:r>
        <w:t>60</w:t>
      </w:r>
      <w:r w:rsidRPr="006666BA">
        <w:t xml:space="preserve"> календарных дней.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Нарушение условий Договора Покупателем признается существенным в следующих случаях: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-</w:t>
      </w:r>
      <w:r>
        <w:t> </w:t>
      </w:r>
      <w:r w:rsidRPr="006666BA">
        <w:t>неоднократного нарушения сроков оплаты Оборудования.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 xml:space="preserve">В последнем случае письменное уведомление, направленное виновной Стороне не менее </w:t>
      </w:r>
      <w:r w:rsidRPr="006666BA">
        <w:lastRenderedPageBreak/>
        <w:t>чем за 30 (тридцать календарных) дней до предполагаемой даты расторжения настоящего Договора, является обязательным для Стороны, проявившей инициативу расторжения Договора.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Последствия расторжения настоящего Договора определяются взаимным соглашением Сторон или судом по требованию любой из Сторон Договора.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</w:p>
    <w:p w:rsidR="00AF7831" w:rsidRPr="006666BA" w:rsidRDefault="00AF7831" w:rsidP="009250B2">
      <w:pPr>
        <w:widowControl w:val="0"/>
        <w:suppressAutoHyphens/>
        <w:ind w:firstLine="567"/>
        <w:jc w:val="center"/>
        <w:rPr>
          <w:b/>
        </w:rPr>
      </w:pPr>
      <w:r w:rsidRPr="00E16A0F">
        <w:rPr>
          <w:b/>
        </w:rPr>
        <w:t>14. ЗАКЛЮЧИТЕЛЬНЫЕ ПОЛОЖЕНИЯ.</w:t>
      </w:r>
    </w:p>
    <w:p w:rsidR="00AF7831" w:rsidRPr="006666BA" w:rsidRDefault="00AF7831" w:rsidP="009250B2">
      <w:pPr>
        <w:widowControl w:val="0"/>
        <w:suppressAutoHyphens/>
        <w:ind w:firstLine="567"/>
        <w:jc w:val="both"/>
        <w:rPr>
          <w:b/>
        </w:rPr>
      </w:pP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1</w:t>
      </w:r>
      <w:r>
        <w:t>4</w:t>
      </w:r>
      <w:r w:rsidRPr="006666BA">
        <w:t>.1.</w:t>
      </w:r>
      <w:r>
        <w:t> </w:t>
      </w:r>
      <w:r w:rsidRPr="006666BA">
        <w:t>Все изменения и дополнения к Договору должны быть составлены в письменной форме, подписаны полномочными представителями Сторон и являются неотъемлемой частью настоящего Договора.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1</w:t>
      </w:r>
      <w:r>
        <w:t>4</w:t>
      </w:r>
      <w:r w:rsidRPr="006666BA">
        <w:t>.2.</w:t>
      </w:r>
      <w:r>
        <w:t> </w:t>
      </w:r>
      <w:r w:rsidRPr="006666BA">
        <w:t>Иные условия, не предусмотренные настоящим Договором, регулируются в соответствии с действующим законодательством, а при необходимости в этом, дополнительными соглашениями Сторон к настоящему Договору.</w:t>
      </w:r>
    </w:p>
    <w:p w:rsidR="00AF7831" w:rsidRDefault="00AF7831" w:rsidP="009250B2">
      <w:pPr>
        <w:widowControl w:val="0"/>
        <w:tabs>
          <w:tab w:val="left" w:pos="993"/>
        </w:tabs>
        <w:suppressAutoHyphens/>
        <w:ind w:firstLine="709"/>
        <w:jc w:val="both"/>
      </w:pPr>
      <w:r w:rsidRPr="006666BA">
        <w:t>1</w:t>
      </w:r>
      <w:r>
        <w:t>4</w:t>
      </w:r>
      <w:r w:rsidRPr="006666BA">
        <w:t>.3.</w:t>
      </w:r>
      <w:r>
        <w:t> </w:t>
      </w:r>
      <w:r w:rsidRPr="00487E6A">
        <w:t xml:space="preserve">Стороны в ходе выполнения настоящего Договора обмениваются документами по факсимильной связи и/или по электронной почте, принимают их к исполнению, но с последующим обязательным предоставлением их оригиналов (оригиналы отправляются заказным письмом </w:t>
      </w:r>
      <w:r>
        <w:t>П</w:t>
      </w:r>
      <w:r w:rsidRPr="00487E6A">
        <w:t>о</w:t>
      </w:r>
      <w:r>
        <w:t>к</w:t>
      </w:r>
      <w:r w:rsidRPr="00487E6A">
        <w:t>у</w:t>
      </w:r>
      <w:r>
        <w:t>п</w:t>
      </w:r>
      <w:r w:rsidRPr="00487E6A">
        <w:t>ателю по его адресу, указанному в разделе 1</w:t>
      </w:r>
      <w:r>
        <w:t>5</w:t>
      </w:r>
      <w:r w:rsidRPr="00487E6A">
        <w:t xml:space="preserve"> «Адреса, реквизиты и подписи Сторон»). При этом первичные учетные документы (УПД, счет-фактура, накладные, доверенности) принимаются к исполнению только в оригинале.</w:t>
      </w:r>
      <w:r>
        <w:t xml:space="preserve"> </w:t>
      </w:r>
      <w:r w:rsidRPr="00487E6A">
        <w:t xml:space="preserve">Факт получения Поставщиком </w:t>
      </w:r>
      <w:r>
        <w:t>документов</w:t>
      </w:r>
      <w:r w:rsidRPr="00487E6A">
        <w:t xml:space="preserve"> подтверждается положительным отчетом факсимильного аппарата, а при использовании электронной почты документы считаются полученными в день их отправления по электронной почте.</w:t>
      </w:r>
    </w:p>
    <w:p w:rsidR="00AF7831" w:rsidRDefault="00AF7831" w:rsidP="009250B2">
      <w:pPr>
        <w:widowControl w:val="0"/>
        <w:suppressAutoHyphens/>
        <w:ind w:firstLine="709"/>
        <w:jc w:val="both"/>
      </w:pPr>
      <w:r>
        <w:t>14.4. Стороны</w:t>
      </w:r>
      <w:r w:rsidRPr="00BB131C">
        <w:t xml:space="preserve"> подтверждают взаимное согласие на обмен юридически значимыми документами</w:t>
      </w:r>
      <w:r>
        <w:t xml:space="preserve"> </w:t>
      </w:r>
      <w:r w:rsidRPr="00BB131C">
        <w:t>(товарными накладными,</w:t>
      </w:r>
      <w:r>
        <w:t xml:space="preserve"> УПД</w:t>
      </w:r>
      <w:r w:rsidRPr="00BB131C">
        <w:t xml:space="preserve"> счетами-фактурами, счетами на оплату), адресованными </w:t>
      </w:r>
      <w:r>
        <w:t>С</w:t>
      </w:r>
      <w:r w:rsidRPr="00BB131C">
        <w:t>торонам, в электронном виде.</w:t>
      </w:r>
    </w:p>
    <w:p w:rsidR="00AF7831" w:rsidRPr="00487E6A" w:rsidRDefault="00AF7831" w:rsidP="009250B2">
      <w:pPr>
        <w:widowControl w:val="0"/>
        <w:suppressAutoHyphens/>
        <w:ind w:firstLine="709"/>
        <w:jc w:val="both"/>
      </w:pPr>
      <w:r w:rsidRPr="00BB131C">
        <w:t>Обмен документами в электронном виде осуществляется по телекоммуникационным каналам связи через систему электронного документооборота</w:t>
      </w:r>
      <w:r>
        <w:t xml:space="preserve"> «</w:t>
      </w:r>
      <w:hyperlink r:id="rId9" w:tgtFrame="_blank" w:history="1">
        <w:r w:rsidRPr="00BB131C">
          <w:t>Контур</w:t>
        </w:r>
        <w:r>
          <w:t xml:space="preserve">. </w:t>
        </w:r>
        <w:proofErr w:type="spellStart"/>
        <w:r w:rsidRPr="00BB131C">
          <w:t>Диадок</w:t>
        </w:r>
        <w:proofErr w:type="spellEnd"/>
      </w:hyperlink>
      <w:r>
        <w:t>»</w:t>
      </w:r>
      <w:r w:rsidRPr="00BB131C">
        <w:t>, с соблюдением требований российского законодательства, действующих на дату отправки документа.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1</w:t>
      </w:r>
      <w:r>
        <w:t>4</w:t>
      </w:r>
      <w:r w:rsidRPr="006666BA">
        <w:t>.</w:t>
      </w:r>
      <w:r>
        <w:t>5</w:t>
      </w:r>
      <w:r w:rsidRPr="006666BA">
        <w:t>.</w:t>
      </w:r>
      <w:r>
        <w:t> </w:t>
      </w:r>
      <w:r w:rsidRPr="006666BA">
        <w:t>Любая из Сторон в случае изменения своих адресов и реквизитов, указанных ниже, обязана незамедлительно проинформировать об этом другую Сторону.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1</w:t>
      </w:r>
      <w:r>
        <w:t>4</w:t>
      </w:r>
      <w:r w:rsidRPr="006666BA">
        <w:t>.</w:t>
      </w:r>
      <w:r>
        <w:t>6</w:t>
      </w:r>
      <w:r w:rsidRPr="006666BA">
        <w:t>.</w:t>
      </w:r>
      <w:r>
        <w:t> </w:t>
      </w:r>
      <w:r w:rsidRPr="006666BA">
        <w:t>После заключения настоящего Договора все предыдущие Договоры, соглашения, переписка и иные письменные и устные договоренности Сторон теряют свою силу.</w:t>
      </w:r>
    </w:p>
    <w:p w:rsidR="00AF7831" w:rsidRPr="006666BA" w:rsidRDefault="00AF7831" w:rsidP="009250B2">
      <w:pPr>
        <w:widowControl w:val="0"/>
        <w:suppressAutoHyphens/>
        <w:ind w:firstLine="709"/>
        <w:jc w:val="both"/>
      </w:pPr>
      <w:r w:rsidRPr="006666BA">
        <w:t>1</w:t>
      </w:r>
      <w:r>
        <w:t>4</w:t>
      </w:r>
      <w:r w:rsidRPr="006666BA">
        <w:t>.</w:t>
      </w:r>
      <w:r>
        <w:t>7</w:t>
      </w:r>
      <w:r w:rsidRPr="006666BA">
        <w:t>.</w:t>
      </w:r>
      <w:r>
        <w:t> </w:t>
      </w:r>
      <w:r w:rsidRPr="006666BA">
        <w:t>Настоящий Договор составлен в двух</w:t>
      </w:r>
      <w:r w:rsidRPr="006666BA">
        <w:rPr>
          <w:i/>
        </w:rPr>
        <w:t xml:space="preserve"> </w:t>
      </w:r>
      <w:r w:rsidRPr="006666BA">
        <w:t>оригинальных идентичных экземплярах (по одному для каждой Стороны), которые имеют одинаковую юридическую силу.</w:t>
      </w:r>
    </w:p>
    <w:p w:rsidR="00AF7831" w:rsidRDefault="00AF7831" w:rsidP="009250B2">
      <w:pPr>
        <w:widowControl w:val="0"/>
        <w:suppressAutoHyphens/>
        <w:ind w:firstLine="709"/>
        <w:jc w:val="both"/>
      </w:pPr>
      <w:r w:rsidRPr="006666BA">
        <w:t>1</w:t>
      </w:r>
      <w:r>
        <w:t>4</w:t>
      </w:r>
      <w:r w:rsidRPr="006666BA">
        <w:t>.</w:t>
      </w:r>
      <w:r>
        <w:t>8</w:t>
      </w:r>
      <w:r w:rsidRPr="006666BA">
        <w:t>.</w:t>
      </w:r>
      <w:r>
        <w:t> </w:t>
      </w:r>
      <w:r w:rsidRPr="00487E6A">
        <w:t>Вся переписка по выполнению условий и содержанию Договора должна вестись по адресам, указанным в разделе 1</w:t>
      </w:r>
      <w:r>
        <w:t>5</w:t>
      </w:r>
      <w:r w:rsidR="00E0203C">
        <w:t xml:space="preserve"> настоящего Д</w:t>
      </w:r>
      <w:r w:rsidRPr="00487E6A">
        <w:t>оговора.</w:t>
      </w:r>
    </w:p>
    <w:p w:rsidR="00AF7831" w:rsidRDefault="00AF7831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9250B2" w:rsidRDefault="009250B2" w:rsidP="009250B2">
      <w:pPr>
        <w:widowControl w:val="0"/>
        <w:suppressAutoHyphens/>
        <w:ind w:firstLine="567"/>
        <w:jc w:val="both"/>
      </w:pPr>
    </w:p>
    <w:p w:rsidR="00AF7831" w:rsidRPr="00C66569" w:rsidRDefault="00AF7831" w:rsidP="009250B2">
      <w:pPr>
        <w:widowControl w:val="0"/>
        <w:suppressAutoHyphens/>
        <w:ind w:firstLine="567"/>
        <w:jc w:val="center"/>
        <w:rPr>
          <w:b/>
          <w:bCs/>
        </w:rPr>
      </w:pPr>
      <w:r w:rsidRPr="00C66569">
        <w:rPr>
          <w:b/>
          <w:bCs/>
        </w:rPr>
        <w:lastRenderedPageBreak/>
        <w:t>1</w:t>
      </w:r>
      <w:r>
        <w:rPr>
          <w:b/>
          <w:bCs/>
        </w:rPr>
        <w:t>5</w:t>
      </w:r>
      <w:r w:rsidRPr="00C66569">
        <w:rPr>
          <w:b/>
          <w:bCs/>
        </w:rPr>
        <w:t>.</w:t>
      </w:r>
      <w:r>
        <w:rPr>
          <w:b/>
          <w:bCs/>
        </w:rPr>
        <w:t> </w:t>
      </w:r>
      <w:r w:rsidRPr="00C66569">
        <w:rPr>
          <w:b/>
          <w:bCs/>
        </w:rPr>
        <w:t>АДРЕСА, РЕКВИЗИТЫ И ПОДПИСИ СТОРОН</w:t>
      </w:r>
      <w:r>
        <w:rPr>
          <w:b/>
          <w:bCs/>
        </w:rPr>
        <w:t>.</w:t>
      </w:r>
    </w:p>
    <w:p w:rsidR="00AF7831" w:rsidRPr="00D3469E" w:rsidRDefault="00AF7831" w:rsidP="009250B2">
      <w:pPr>
        <w:widowControl w:val="0"/>
        <w:suppressAutoHyphens/>
        <w:ind w:left="142" w:right="425" w:firstLine="425"/>
        <w:jc w:val="both"/>
        <w:rPr>
          <w:b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4820"/>
        <w:gridCol w:w="4961"/>
      </w:tblGrid>
      <w:tr w:rsidR="00AF7831" w:rsidRPr="00D3469E" w:rsidTr="001124FE">
        <w:trPr>
          <w:trHeight w:val="381"/>
        </w:trPr>
        <w:tc>
          <w:tcPr>
            <w:tcW w:w="4820" w:type="dxa"/>
          </w:tcPr>
          <w:p w:rsidR="00AF7831" w:rsidRPr="00D3469E" w:rsidRDefault="00AF7831" w:rsidP="009250B2">
            <w:pPr>
              <w:widowControl w:val="0"/>
              <w:suppressAutoHyphens/>
              <w:snapToGrid w:val="0"/>
              <w:ind w:right="425"/>
              <w:jc w:val="both"/>
              <w:rPr>
                <w:b/>
              </w:rPr>
            </w:pPr>
            <w:r w:rsidRPr="00D3469E">
              <w:rPr>
                <w:b/>
              </w:rPr>
              <w:t>ПОКУПАТЕЛЬ:</w:t>
            </w:r>
          </w:p>
        </w:tc>
        <w:tc>
          <w:tcPr>
            <w:tcW w:w="4961" w:type="dxa"/>
            <w:shd w:val="clear" w:color="auto" w:fill="auto"/>
          </w:tcPr>
          <w:p w:rsidR="00AF7831" w:rsidRPr="00D3469E" w:rsidRDefault="00AF7831" w:rsidP="009250B2">
            <w:pPr>
              <w:widowControl w:val="0"/>
              <w:suppressAutoHyphens/>
              <w:jc w:val="both"/>
              <w:rPr>
                <w:b/>
              </w:rPr>
            </w:pPr>
            <w:r w:rsidRPr="00D3469E">
              <w:rPr>
                <w:b/>
              </w:rPr>
              <w:t>ПОСТАВЩИК:</w:t>
            </w:r>
          </w:p>
        </w:tc>
      </w:tr>
      <w:tr w:rsidR="00AF7831" w:rsidRPr="00E22B2A" w:rsidTr="001124FE">
        <w:trPr>
          <w:trHeight w:val="1705"/>
        </w:trPr>
        <w:tc>
          <w:tcPr>
            <w:tcW w:w="4820" w:type="dxa"/>
          </w:tcPr>
          <w:p w:rsidR="00AF7831" w:rsidRPr="008F3711" w:rsidRDefault="00AF7831" w:rsidP="009250B2">
            <w:pPr>
              <w:widowControl w:val="0"/>
              <w:suppressAutoHyphens/>
              <w:jc w:val="both"/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Руссоль</w:t>
            </w:r>
            <w:proofErr w:type="spellEnd"/>
            <w:r>
              <w:rPr>
                <w:b/>
              </w:rPr>
              <w:t>»</w:t>
            </w:r>
          </w:p>
          <w:p w:rsidR="00AF7831" w:rsidRDefault="00AF7831" w:rsidP="009250B2">
            <w:pPr>
              <w:widowControl w:val="0"/>
              <w:suppressAutoHyphens/>
              <w:jc w:val="both"/>
            </w:pPr>
            <w:r w:rsidRPr="008F3711">
              <w:t>ИНН 5611055980, КПП 997550001</w:t>
            </w:r>
          </w:p>
          <w:p w:rsidR="00AF7831" w:rsidRPr="008F3711" w:rsidRDefault="00AF7831" w:rsidP="009250B2">
            <w:pPr>
              <w:widowControl w:val="0"/>
              <w:suppressAutoHyphens/>
              <w:jc w:val="both"/>
            </w:pPr>
            <w:r w:rsidRPr="008F3711">
              <w:t>Юридический адрес: Росси</w:t>
            </w:r>
            <w:r>
              <w:t>я</w:t>
            </w:r>
            <w:r w:rsidRPr="008F3711">
              <w:t>, О</w:t>
            </w:r>
            <w:r>
              <w:t>ренбургская область, г. Оренбург, ул. </w:t>
            </w:r>
            <w:proofErr w:type="spellStart"/>
            <w:r w:rsidRPr="008F3711">
              <w:t>Цвиллинга</w:t>
            </w:r>
            <w:proofErr w:type="spellEnd"/>
            <w:r w:rsidRPr="008F3711">
              <w:t xml:space="preserve">, </w:t>
            </w:r>
            <w:r>
              <w:t xml:space="preserve">д. </w:t>
            </w:r>
            <w:r w:rsidRPr="008F3711">
              <w:t>61/1</w:t>
            </w:r>
          </w:p>
          <w:p w:rsidR="00AF7831" w:rsidRDefault="00AF7831" w:rsidP="009250B2">
            <w:pPr>
              <w:widowControl w:val="0"/>
              <w:suppressAutoHyphens/>
              <w:ind w:right="38"/>
              <w:jc w:val="both"/>
            </w:pPr>
            <w:r w:rsidRPr="008F3711">
              <w:t>Почтовый адрес: 4</w:t>
            </w:r>
            <w:r>
              <w:t xml:space="preserve">60009, </w:t>
            </w:r>
            <w:r w:rsidRPr="008F3711">
              <w:t>Росси</w:t>
            </w:r>
            <w:r>
              <w:t>я, г. Оренбург, ул. </w:t>
            </w:r>
            <w:proofErr w:type="spellStart"/>
            <w:r w:rsidRPr="008F3711">
              <w:t>Цвиллинга</w:t>
            </w:r>
            <w:proofErr w:type="spellEnd"/>
            <w:r w:rsidRPr="008F3711">
              <w:t>, д</w:t>
            </w:r>
            <w:r>
              <w:t>.</w:t>
            </w:r>
            <w:r w:rsidRPr="008F3711">
              <w:t xml:space="preserve"> 61/1.</w:t>
            </w:r>
          </w:p>
          <w:p w:rsidR="00AF7831" w:rsidRPr="008F3711" w:rsidRDefault="00AF7831" w:rsidP="009250B2">
            <w:pPr>
              <w:widowControl w:val="0"/>
              <w:suppressAutoHyphens/>
              <w:jc w:val="both"/>
            </w:pPr>
            <w:r w:rsidRPr="008F3711">
              <w:t>Тел. +7 (3532) 34-23-23</w:t>
            </w:r>
          </w:p>
          <w:p w:rsidR="00AF7831" w:rsidRPr="008F3711" w:rsidRDefault="00AF7831" w:rsidP="009250B2">
            <w:pPr>
              <w:widowControl w:val="0"/>
              <w:suppressAutoHyphens/>
              <w:jc w:val="both"/>
            </w:pPr>
            <w:r w:rsidRPr="008F3711">
              <w:t>Факс +7 (3532) 34-23-80</w:t>
            </w:r>
          </w:p>
          <w:p w:rsidR="00AF7831" w:rsidRPr="008F3711" w:rsidRDefault="00AF7831" w:rsidP="009250B2">
            <w:pPr>
              <w:widowControl w:val="0"/>
              <w:suppressAutoHyphens/>
              <w:jc w:val="both"/>
            </w:pPr>
            <w:r w:rsidRPr="008F3711">
              <w:t xml:space="preserve">Эл. почта: </w:t>
            </w:r>
            <w:hyperlink r:id="rId10" w:history="1">
              <w:r w:rsidRPr="00032D5E">
                <w:rPr>
                  <w:rStyle w:val="afa"/>
                  <w:lang w:val="en-US"/>
                </w:rPr>
                <w:t>info</w:t>
              </w:r>
              <w:r w:rsidRPr="00032D5E">
                <w:rPr>
                  <w:rStyle w:val="afa"/>
                </w:rPr>
                <w:t>@</w:t>
              </w:r>
              <w:proofErr w:type="spellStart"/>
              <w:r w:rsidRPr="00032D5E">
                <w:rPr>
                  <w:rStyle w:val="afa"/>
                  <w:lang w:val="en-US"/>
                </w:rPr>
                <w:t>russalt</w:t>
              </w:r>
              <w:proofErr w:type="spellEnd"/>
              <w:r w:rsidRPr="00032D5E">
                <w:rPr>
                  <w:rStyle w:val="afa"/>
                </w:rPr>
                <w:t>.</w:t>
              </w:r>
              <w:proofErr w:type="spellStart"/>
              <w:r w:rsidRPr="00032D5E">
                <w:rPr>
                  <w:rStyle w:val="afa"/>
                  <w:lang w:val="en-US"/>
                </w:rPr>
                <w:t>ru</w:t>
              </w:r>
              <w:proofErr w:type="spellEnd"/>
            </w:hyperlink>
            <w:r w:rsidRPr="00C214ED">
              <w:t xml:space="preserve"> </w:t>
            </w:r>
          </w:p>
          <w:p w:rsidR="00AF7831" w:rsidRDefault="00AF7831" w:rsidP="009250B2">
            <w:pPr>
              <w:widowControl w:val="0"/>
              <w:suppressAutoHyphens/>
              <w:jc w:val="both"/>
            </w:pPr>
            <w:r>
              <w:t>Банковские реквизиты</w:t>
            </w:r>
          </w:p>
          <w:p w:rsidR="00AF7831" w:rsidRDefault="00AF7831" w:rsidP="009250B2">
            <w:pPr>
              <w:widowControl w:val="0"/>
              <w:suppressAutoHyphens/>
              <w:jc w:val="both"/>
            </w:pPr>
            <w:r>
              <w:t>р/с 40702810300000046927</w:t>
            </w:r>
          </w:p>
          <w:p w:rsidR="00AF7831" w:rsidRDefault="00AF7831" w:rsidP="009250B2">
            <w:pPr>
              <w:widowControl w:val="0"/>
              <w:suppressAutoHyphens/>
              <w:jc w:val="both"/>
            </w:pPr>
            <w:r>
              <w:t>в БАНК ГПБ (АО)</w:t>
            </w:r>
          </w:p>
          <w:p w:rsidR="00AF7831" w:rsidRDefault="00AF7831" w:rsidP="009250B2">
            <w:pPr>
              <w:widowControl w:val="0"/>
              <w:suppressAutoHyphens/>
              <w:jc w:val="both"/>
            </w:pPr>
            <w:r>
              <w:t>к/с 30101810200000000823</w:t>
            </w:r>
          </w:p>
          <w:p w:rsidR="00AF7831" w:rsidRDefault="00AF7831" w:rsidP="009250B2">
            <w:pPr>
              <w:widowControl w:val="0"/>
              <w:suppressAutoHyphens/>
              <w:jc w:val="both"/>
              <w:rPr>
                <w:lang w:val="en-US"/>
              </w:rPr>
            </w:pPr>
            <w:r>
              <w:t>БИК 044525823</w:t>
            </w:r>
          </w:p>
          <w:p w:rsidR="00AF7831" w:rsidRPr="00D3469E" w:rsidRDefault="00AF7831" w:rsidP="009250B2">
            <w:pPr>
              <w:widowControl w:val="0"/>
              <w:suppressAutoHyphens/>
              <w:jc w:val="both"/>
              <w:rPr>
                <w:b/>
                <w:lang w:val="en-US"/>
              </w:rPr>
            </w:pPr>
          </w:p>
        </w:tc>
        <w:tc>
          <w:tcPr>
            <w:tcW w:w="4961" w:type="dxa"/>
            <w:shd w:val="clear" w:color="auto" w:fill="auto"/>
          </w:tcPr>
          <w:p w:rsidR="00AF7831" w:rsidRPr="007C68D5" w:rsidRDefault="00AF7831" w:rsidP="009250B2">
            <w:pPr>
              <w:widowControl w:val="0"/>
              <w:suppressAutoHyphens/>
              <w:jc w:val="both"/>
            </w:pPr>
          </w:p>
        </w:tc>
      </w:tr>
      <w:tr w:rsidR="00AF7831" w:rsidRPr="00D3469E" w:rsidTr="001124FE">
        <w:trPr>
          <w:trHeight w:val="1074"/>
        </w:trPr>
        <w:tc>
          <w:tcPr>
            <w:tcW w:w="4820" w:type="dxa"/>
          </w:tcPr>
          <w:p w:rsidR="00AF7831" w:rsidRPr="00D3469E" w:rsidRDefault="00AF7831" w:rsidP="009250B2">
            <w:pPr>
              <w:pStyle w:val="a9"/>
              <w:widowControl w:val="0"/>
              <w:suppressAutoHyphens/>
              <w:spacing w:after="0"/>
              <w:ind w:right="425"/>
              <w:jc w:val="both"/>
              <w:rPr>
                <w:b/>
              </w:rPr>
            </w:pPr>
            <w:r w:rsidRPr="00D3469E">
              <w:rPr>
                <w:b/>
              </w:rPr>
              <w:t>Директор</w:t>
            </w:r>
          </w:p>
          <w:p w:rsidR="00AF7831" w:rsidRPr="00D3469E" w:rsidRDefault="00AF7831" w:rsidP="009250B2">
            <w:pPr>
              <w:pStyle w:val="a9"/>
              <w:widowControl w:val="0"/>
              <w:suppressAutoHyphens/>
              <w:spacing w:after="0"/>
              <w:ind w:left="142" w:right="425" w:firstLine="425"/>
              <w:jc w:val="both"/>
              <w:rPr>
                <w:b/>
              </w:rPr>
            </w:pPr>
          </w:p>
          <w:p w:rsidR="00AF7831" w:rsidRPr="00D3469E" w:rsidRDefault="00AF7831" w:rsidP="009250B2">
            <w:pPr>
              <w:pStyle w:val="a9"/>
              <w:widowControl w:val="0"/>
              <w:suppressAutoHyphens/>
              <w:spacing w:after="0"/>
              <w:ind w:right="425"/>
              <w:jc w:val="both"/>
              <w:rPr>
                <w:b/>
              </w:rPr>
            </w:pPr>
            <w:r w:rsidRPr="00D3469E">
              <w:rPr>
                <w:b/>
              </w:rPr>
              <w:t>__________________ С.В. Черный</w:t>
            </w:r>
          </w:p>
        </w:tc>
        <w:tc>
          <w:tcPr>
            <w:tcW w:w="4961" w:type="dxa"/>
            <w:shd w:val="clear" w:color="auto" w:fill="auto"/>
          </w:tcPr>
          <w:p w:rsidR="00AF7831" w:rsidRPr="00D3469E" w:rsidRDefault="00AF7831" w:rsidP="009250B2">
            <w:pPr>
              <w:widowControl w:val="0"/>
              <w:suppressAutoHyphens/>
              <w:jc w:val="both"/>
              <w:rPr>
                <w:b/>
              </w:rPr>
            </w:pPr>
          </w:p>
          <w:p w:rsidR="00AF7831" w:rsidRPr="00D3469E" w:rsidRDefault="00AF7831" w:rsidP="009250B2">
            <w:pPr>
              <w:widowControl w:val="0"/>
              <w:suppressAutoHyphens/>
              <w:jc w:val="both"/>
              <w:rPr>
                <w:b/>
              </w:rPr>
            </w:pPr>
          </w:p>
          <w:p w:rsidR="00AF7831" w:rsidRPr="00D3469E" w:rsidRDefault="00AF7831" w:rsidP="009250B2">
            <w:pPr>
              <w:widowControl w:val="0"/>
              <w:suppressAutoHyphens/>
              <w:jc w:val="both"/>
              <w:rPr>
                <w:b/>
              </w:rPr>
            </w:pPr>
            <w:r w:rsidRPr="00D3469E">
              <w:rPr>
                <w:b/>
              </w:rPr>
              <w:t xml:space="preserve">__________________ </w:t>
            </w:r>
          </w:p>
        </w:tc>
      </w:tr>
    </w:tbl>
    <w:p w:rsidR="00AF7831" w:rsidRDefault="00AF7831" w:rsidP="009250B2">
      <w:pPr>
        <w:pStyle w:val="ae"/>
        <w:widowControl w:val="0"/>
        <w:tabs>
          <w:tab w:val="clear" w:pos="567"/>
          <w:tab w:val="left" w:pos="1134"/>
          <w:tab w:val="left" w:pos="9988"/>
        </w:tabs>
        <w:suppressAutoHyphens/>
        <w:ind w:right="-57" w:firstLine="709"/>
        <w:rPr>
          <w:sz w:val="24"/>
          <w:szCs w:val="24"/>
        </w:rPr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Default="00BF662E" w:rsidP="009250B2">
      <w:pPr>
        <w:widowControl w:val="0"/>
        <w:spacing w:line="100" w:lineRule="atLeast"/>
        <w:jc w:val="both"/>
      </w:pPr>
    </w:p>
    <w:p w:rsidR="00BF662E" w:rsidRPr="00487E6A" w:rsidRDefault="00BF662E" w:rsidP="00941A78">
      <w:pPr>
        <w:pStyle w:val="ae"/>
        <w:widowControl w:val="0"/>
        <w:tabs>
          <w:tab w:val="clear" w:pos="567"/>
          <w:tab w:val="left" w:pos="1134"/>
          <w:tab w:val="left" w:pos="9988"/>
        </w:tabs>
        <w:suppressAutoHyphens/>
        <w:ind w:right="-57"/>
        <w:rPr>
          <w:sz w:val="24"/>
          <w:szCs w:val="24"/>
        </w:rPr>
      </w:pPr>
      <w:bookmarkStart w:id="4" w:name="_GoBack"/>
      <w:bookmarkEnd w:id="4"/>
    </w:p>
    <w:sectPr w:rsidR="00BF662E" w:rsidRPr="00487E6A" w:rsidSect="009250B2">
      <w:footnotePr>
        <w:pos w:val="beneathText"/>
      </w:footnotePr>
      <w:pgSz w:w="11905" w:h="16837" w:code="9"/>
      <w:pgMar w:top="1134" w:right="567" w:bottom="1134" w:left="1134" w:header="142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28C" w:rsidRDefault="0085028C">
      <w:r>
        <w:separator/>
      </w:r>
    </w:p>
  </w:endnote>
  <w:endnote w:type="continuationSeparator" w:id="0">
    <w:p w:rsidR="0085028C" w:rsidRDefault="00850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imes New Roman ,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28C" w:rsidRDefault="0085028C">
      <w:r>
        <w:separator/>
      </w:r>
    </w:p>
  </w:footnote>
  <w:footnote w:type="continuationSeparator" w:id="0">
    <w:p w:rsidR="0085028C" w:rsidRDefault="008502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024E1AF7"/>
    <w:multiLevelType w:val="hybridMultilevel"/>
    <w:tmpl w:val="BD062B0A"/>
    <w:lvl w:ilvl="0" w:tplc="0C9E8D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874C0A"/>
    <w:multiLevelType w:val="hybridMultilevel"/>
    <w:tmpl w:val="D0144844"/>
    <w:lvl w:ilvl="0" w:tplc="BD340CE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DA3D4B"/>
    <w:multiLevelType w:val="hybridMultilevel"/>
    <w:tmpl w:val="0242128C"/>
    <w:lvl w:ilvl="0" w:tplc="0C9E8D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54B4D"/>
    <w:multiLevelType w:val="hybridMultilevel"/>
    <w:tmpl w:val="D6B20266"/>
    <w:lvl w:ilvl="0" w:tplc="776C05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103679"/>
    <w:multiLevelType w:val="hybridMultilevel"/>
    <w:tmpl w:val="E2C6676C"/>
    <w:lvl w:ilvl="0" w:tplc="BD340CE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1476BBE"/>
    <w:multiLevelType w:val="hybridMultilevel"/>
    <w:tmpl w:val="7DC44108"/>
    <w:lvl w:ilvl="0" w:tplc="0C9E8D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9720C8"/>
    <w:multiLevelType w:val="hybridMultilevel"/>
    <w:tmpl w:val="C16AA89E"/>
    <w:lvl w:ilvl="0" w:tplc="BD340CE2">
      <w:start w:val="3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>
    <w:nsid w:val="26391D17"/>
    <w:multiLevelType w:val="multilevel"/>
    <w:tmpl w:val="7C48486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720"/>
      </w:pPr>
      <w:rPr>
        <w:rFonts w:hint="default"/>
        <w:color w:val="auto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1F54922"/>
    <w:multiLevelType w:val="hybridMultilevel"/>
    <w:tmpl w:val="A6908B46"/>
    <w:lvl w:ilvl="0" w:tplc="0CB27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DA10D86"/>
    <w:multiLevelType w:val="hybridMultilevel"/>
    <w:tmpl w:val="F63AD660"/>
    <w:lvl w:ilvl="0" w:tplc="BD340CE2">
      <w:start w:val="3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>
    <w:nsid w:val="444D0754"/>
    <w:multiLevelType w:val="hybridMultilevel"/>
    <w:tmpl w:val="B4E8C39E"/>
    <w:lvl w:ilvl="0" w:tplc="BD340CE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9A5AC7"/>
    <w:multiLevelType w:val="hybridMultilevel"/>
    <w:tmpl w:val="260AD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CB0A75"/>
    <w:multiLevelType w:val="hybridMultilevel"/>
    <w:tmpl w:val="A2C61F78"/>
    <w:lvl w:ilvl="0" w:tplc="00000006">
      <w:start w:val="1"/>
      <w:numFmt w:val="bullet"/>
      <w:lvlText w:val=""/>
      <w:lvlJc w:val="left"/>
      <w:pPr>
        <w:ind w:left="1287" w:hanging="360"/>
      </w:pPr>
      <w:rPr>
        <w:rFonts w:ascii="Symbol" w:hAnsi="Symbol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FE7595E"/>
    <w:multiLevelType w:val="hybridMultilevel"/>
    <w:tmpl w:val="52669B6C"/>
    <w:lvl w:ilvl="0" w:tplc="BD340CE2">
      <w:start w:val="3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60B83BAD"/>
    <w:multiLevelType w:val="hybridMultilevel"/>
    <w:tmpl w:val="5574DDDE"/>
    <w:lvl w:ilvl="0" w:tplc="FFFFFFFF">
      <w:start w:val="1"/>
      <w:numFmt w:val="bullet"/>
      <w:pStyle w:val="20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8E25E8"/>
    <w:multiLevelType w:val="hybridMultilevel"/>
    <w:tmpl w:val="F5AA1A2C"/>
    <w:lvl w:ilvl="0" w:tplc="0C9E8D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CE52C2"/>
    <w:multiLevelType w:val="hybridMultilevel"/>
    <w:tmpl w:val="42D42D9E"/>
    <w:lvl w:ilvl="0" w:tplc="0C9E8D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D543C4"/>
    <w:multiLevelType w:val="multilevel"/>
    <w:tmpl w:val="9198D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2"/>
        </w:tabs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1">
    <w:nsid w:val="6EFE5872"/>
    <w:multiLevelType w:val="multilevel"/>
    <w:tmpl w:val="77C2C4B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eastAsia="Calibri" w:hint="default"/>
        <w:b/>
      </w:rPr>
    </w:lvl>
  </w:abstractNum>
  <w:abstractNum w:abstractNumId="32">
    <w:nsid w:val="7AB83FB0"/>
    <w:multiLevelType w:val="hybridMultilevel"/>
    <w:tmpl w:val="A680F49C"/>
    <w:lvl w:ilvl="0" w:tplc="0C9E8D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32"/>
  </w:num>
  <w:num w:numId="19">
    <w:abstractNumId w:val="16"/>
  </w:num>
  <w:num w:numId="20">
    <w:abstractNumId w:val="29"/>
  </w:num>
  <w:num w:numId="21">
    <w:abstractNumId w:val="15"/>
  </w:num>
  <w:num w:numId="22">
    <w:abstractNumId w:val="28"/>
  </w:num>
  <w:num w:numId="23">
    <w:abstractNumId w:val="13"/>
  </w:num>
  <w:num w:numId="24">
    <w:abstractNumId w:val="23"/>
  </w:num>
  <w:num w:numId="25">
    <w:abstractNumId w:val="14"/>
  </w:num>
  <w:num w:numId="26">
    <w:abstractNumId w:val="17"/>
  </w:num>
  <w:num w:numId="27">
    <w:abstractNumId w:val="22"/>
  </w:num>
  <w:num w:numId="28">
    <w:abstractNumId w:val="19"/>
  </w:num>
  <w:num w:numId="29">
    <w:abstractNumId w:val="26"/>
  </w:num>
  <w:num w:numId="30">
    <w:abstractNumId w:val="18"/>
  </w:num>
  <w:num w:numId="31">
    <w:abstractNumId w:val="30"/>
  </w:num>
  <w:num w:numId="32">
    <w:abstractNumId w:val="21"/>
  </w:num>
  <w:num w:numId="33">
    <w:abstractNumId w:val="25"/>
  </w:num>
  <w:num w:numId="34">
    <w:abstractNumId w:val="31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3F01"/>
  <w:defaultTabStop w:val="709"/>
  <w:autoHyphenation/>
  <w:evenAndOddHeader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1547"/>
    <w:rsid w:val="000031D9"/>
    <w:rsid w:val="0001700B"/>
    <w:rsid w:val="000236F1"/>
    <w:rsid w:val="00026870"/>
    <w:rsid w:val="0004758B"/>
    <w:rsid w:val="00062B6D"/>
    <w:rsid w:val="00071909"/>
    <w:rsid w:val="00073334"/>
    <w:rsid w:val="00080591"/>
    <w:rsid w:val="0009172D"/>
    <w:rsid w:val="00095300"/>
    <w:rsid w:val="000A1864"/>
    <w:rsid w:val="000A65CE"/>
    <w:rsid w:val="000B488C"/>
    <w:rsid w:val="000B5DE3"/>
    <w:rsid w:val="000B69AF"/>
    <w:rsid w:val="000C0691"/>
    <w:rsid w:val="000E4194"/>
    <w:rsid w:val="000E708F"/>
    <w:rsid w:val="000F0563"/>
    <w:rsid w:val="00100E00"/>
    <w:rsid w:val="001037E2"/>
    <w:rsid w:val="001124FE"/>
    <w:rsid w:val="001414CE"/>
    <w:rsid w:val="00141E7D"/>
    <w:rsid w:val="001473AA"/>
    <w:rsid w:val="00164EE7"/>
    <w:rsid w:val="00167BE0"/>
    <w:rsid w:val="00171CF3"/>
    <w:rsid w:val="001722F9"/>
    <w:rsid w:val="00173BEA"/>
    <w:rsid w:val="001763FD"/>
    <w:rsid w:val="00191690"/>
    <w:rsid w:val="00194496"/>
    <w:rsid w:val="001B05D9"/>
    <w:rsid w:val="001B7510"/>
    <w:rsid w:val="001B7766"/>
    <w:rsid w:val="001C2C58"/>
    <w:rsid w:val="001D5D7A"/>
    <w:rsid w:val="001E3EC0"/>
    <w:rsid w:val="001E505B"/>
    <w:rsid w:val="001F6150"/>
    <w:rsid w:val="00213717"/>
    <w:rsid w:val="00216E83"/>
    <w:rsid w:val="00222F72"/>
    <w:rsid w:val="00233A2C"/>
    <w:rsid w:val="00237044"/>
    <w:rsid w:val="00241E73"/>
    <w:rsid w:val="00251DDA"/>
    <w:rsid w:val="002546B9"/>
    <w:rsid w:val="00264084"/>
    <w:rsid w:val="0027390E"/>
    <w:rsid w:val="00286678"/>
    <w:rsid w:val="00294712"/>
    <w:rsid w:val="00296B02"/>
    <w:rsid w:val="002A1DE7"/>
    <w:rsid w:val="002B00EC"/>
    <w:rsid w:val="002B1EFC"/>
    <w:rsid w:val="002C7F4A"/>
    <w:rsid w:val="002D3FB8"/>
    <w:rsid w:val="002F2710"/>
    <w:rsid w:val="0030297F"/>
    <w:rsid w:val="00314FB6"/>
    <w:rsid w:val="00315A9E"/>
    <w:rsid w:val="0032720A"/>
    <w:rsid w:val="0033098D"/>
    <w:rsid w:val="00342C8A"/>
    <w:rsid w:val="0035239E"/>
    <w:rsid w:val="003562DE"/>
    <w:rsid w:val="00356FE8"/>
    <w:rsid w:val="00360EC7"/>
    <w:rsid w:val="0036488B"/>
    <w:rsid w:val="003650F9"/>
    <w:rsid w:val="003770AC"/>
    <w:rsid w:val="00380EC5"/>
    <w:rsid w:val="00386F6F"/>
    <w:rsid w:val="00390E3A"/>
    <w:rsid w:val="00391AAC"/>
    <w:rsid w:val="003D30CD"/>
    <w:rsid w:val="003D7371"/>
    <w:rsid w:val="003E178A"/>
    <w:rsid w:val="003F2515"/>
    <w:rsid w:val="003F4C7B"/>
    <w:rsid w:val="00412085"/>
    <w:rsid w:val="00414325"/>
    <w:rsid w:val="00423946"/>
    <w:rsid w:val="00424D41"/>
    <w:rsid w:val="00443242"/>
    <w:rsid w:val="004554ED"/>
    <w:rsid w:val="00473460"/>
    <w:rsid w:val="0048068F"/>
    <w:rsid w:val="0048133D"/>
    <w:rsid w:val="00486B7E"/>
    <w:rsid w:val="004933AC"/>
    <w:rsid w:val="004A11A1"/>
    <w:rsid w:val="004A541D"/>
    <w:rsid w:val="004B06D8"/>
    <w:rsid w:val="004B5D42"/>
    <w:rsid w:val="004D7C65"/>
    <w:rsid w:val="004F0A44"/>
    <w:rsid w:val="004F687F"/>
    <w:rsid w:val="0050141C"/>
    <w:rsid w:val="005037ED"/>
    <w:rsid w:val="00513D4A"/>
    <w:rsid w:val="00513E0E"/>
    <w:rsid w:val="00515D48"/>
    <w:rsid w:val="00516948"/>
    <w:rsid w:val="0053545C"/>
    <w:rsid w:val="00541EA3"/>
    <w:rsid w:val="005500B0"/>
    <w:rsid w:val="00551C17"/>
    <w:rsid w:val="005543AF"/>
    <w:rsid w:val="00557DDF"/>
    <w:rsid w:val="00562F11"/>
    <w:rsid w:val="005639FD"/>
    <w:rsid w:val="00566C4C"/>
    <w:rsid w:val="00575C26"/>
    <w:rsid w:val="00581147"/>
    <w:rsid w:val="00581A6C"/>
    <w:rsid w:val="00584EC3"/>
    <w:rsid w:val="00595BCE"/>
    <w:rsid w:val="005977AA"/>
    <w:rsid w:val="005A5A70"/>
    <w:rsid w:val="005C2F10"/>
    <w:rsid w:val="005D0813"/>
    <w:rsid w:val="005D1D4F"/>
    <w:rsid w:val="005D46D7"/>
    <w:rsid w:val="005E19EF"/>
    <w:rsid w:val="005E1D05"/>
    <w:rsid w:val="005E7B65"/>
    <w:rsid w:val="005F21F9"/>
    <w:rsid w:val="005F6271"/>
    <w:rsid w:val="00600F70"/>
    <w:rsid w:val="0060609B"/>
    <w:rsid w:val="00606A06"/>
    <w:rsid w:val="00610873"/>
    <w:rsid w:val="006158B4"/>
    <w:rsid w:val="00624828"/>
    <w:rsid w:val="00626367"/>
    <w:rsid w:val="00626A9B"/>
    <w:rsid w:val="00627B63"/>
    <w:rsid w:val="00632006"/>
    <w:rsid w:val="006331AC"/>
    <w:rsid w:val="00633436"/>
    <w:rsid w:val="00633D12"/>
    <w:rsid w:val="00634522"/>
    <w:rsid w:val="00644920"/>
    <w:rsid w:val="0064751C"/>
    <w:rsid w:val="006548F5"/>
    <w:rsid w:val="00662EAE"/>
    <w:rsid w:val="006659EA"/>
    <w:rsid w:val="006677F6"/>
    <w:rsid w:val="00672D49"/>
    <w:rsid w:val="00675897"/>
    <w:rsid w:val="00676D1E"/>
    <w:rsid w:val="006A136B"/>
    <w:rsid w:val="006C33B8"/>
    <w:rsid w:val="006D46B2"/>
    <w:rsid w:val="006D70CC"/>
    <w:rsid w:val="00700D0F"/>
    <w:rsid w:val="0071145C"/>
    <w:rsid w:val="00711B78"/>
    <w:rsid w:val="00716F80"/>
    <w:rsid w:val="007206E8"/>
    <w:rsid w:val="00725DD2"/>
    <w:rsid w:val="007340C1"/>
    <w:rsid w:val="0073735A"/>
    <w:rsid w:val="00742E99"/>
    <w:rsid w:val="007529CA"/>
    <w:rsid w:val="0076513B"/>
    <w:rsid w:val="0077414F"/>
    <w:rsid w:val="0077613C"/>
    <w:rsid w:val="0079440C"/>
    <w:rsid w:val="00794AAA"/>
    <w:rsid w:val="007961E6"/>
    <w:rsid w:val="007C00F0"/>
    <w:rsid w:val="007C265A"/>
    <w:rsid w:val="00807D2A"/>
    <w:rsid w:val="00810F26"/>
    <w:rsid w:val="00813607"/>
    <w:rsid w:val="00821E44"/>
    <w:rsid w:val="0083499B"/>
    <w:rsid w:val="008353ED"/>
    <w:rsid w:val="00842501"/>
    <w:rsid w:val="0085028C"/>
    <w:rsid w:val="0085041C"/>
    <w:rsid w:val="00853AC2"/>
    <w:rsid w:val="00860551"/>
    <w:rsid w:val="00877806"/>
    <w:rsid w:val="0088619D"/>
    <w:rsid w:val="00892DD5"/>
    <w:rsid w:val="00893133"/>
    <w:rsid w:val="00894263"/>
    <w:rsid w:val="00894FB7"/>
    <w:rsid w:val="008A028F"/>
    <w:rsid w:val="008A6FAC"/>
    <w:rsid w:val="008A785E"/>
    <w:rsid w:val="008B1980"/>
    <w:rsid w:val="008C1390"/>
    <w:rsid w:val="008E2805"/>
    <w:rsid w:val="009042C1"/>
    <w:rsid w:val="00912A06"/>
    <w:rsid w:val="009250B2"/>
    <w:rsid w:val="00933109"/>
    <w:rsid w:val="00941A78"/>
    <w:rsid w:val="009468A7"/>
    <w:rsid w:val="00970268"/>
    <w:rsid w:val="00991547"/>
    <w:rsid w:val="0099655D"/>
    <w:rsid w:val="009A0382"/>
    <w:rsid w:val="009A1469"/>
    <w:rsid w:val="009C15E7"/>
    <w:rsid w:val="009D33B8"/>
    <w:rsid w:val="009D4797"/>
    <w:rsid w:val="009F0F3F"/>
    <w:rsid w:val="009F177F"/>
    <w:rsid w:val="00A237EE"/>
    <w:rsid w:val="00A25766"/>
    <w:rsid w:val="00A30477"/>
    <w:rsid w:val="00A44FB1"/>
    <w:rsid w:val="00A51823"/>
    <w:rsid w:val="00A91FF6"/>
    <w:rsid w:val="00A9391B"/>
    <w:rsid w:val="00AA58AC"/>
    <w:rsid w:val="00AB1BFB"/>
    <w:rsid w:val="00AB7CE7"/>
    <w:rsid w:val="00AC13C5"/>
    <w:rsid w:val="00AC3F9A"/>
    <w:rsid w:val="00AC3FE3"/>
    <w:rsid w:val="00AC7541"/>
    <w:rsid w:val="00AE0930"/>
    <w:rsid w:val="00AE27D0"/>
    <w:rsid w:val="00AE477D"/>
    <w:rsid w:val="00AE48E9"/>
    <w:rsid w:val="00AF1FD5"/>
    <w:rsid w:val="00AF4DEC"/>
    <w:rsid w:val="00AF7831"/>
    <w:rsid w:val="00B05CA5"/>
    <w:rsid w:val="00B16209"/>
    <w:rsid w:val="00B22B5B"/>
    <w:rsid w:val="00B25495"/>
    <w:rsid w:val="00B3280E"/>
    <w:rsid w:val="00B54B9A"/>
    <w:rsid w:val="00B6527B"/>
    <w:rsid w:val="00B8553A"/>
    <w:rsid w:val="00B87CC8"/>
    <w:rsid w:val="00B92BEB"/>
    <w:rsid w:val="00BA158E"/>
    <w:rsid w:val="00BA24D3"/>
    <w:rsid w:val="00BB3366"/>
    <w:rsid w:val="00BC3782"/>
    <w:rsid w:val="00BC5132"/>
    <w:rsid w:val="00BD699F"/>
    <w:rsid w:val="00BE3B62"/>
    <w:rsid w:val="00BF13B5"/>
    <w:rsid w:val="00BF636C"/>
    <w:rsid w:val="00BF662E"/>
    <w:rsid w:val="00C03890"/>
    <w:rsid w:val="00C30772"/>
    <w:rsid w:val="00C36558"/>
    <w:rsid w:val="00C37272"/>
    <w:rsid w:val="00C44BD7"/>
    <w:rsid w:val="00C46734"/>
    <w:rsid w:val="00C4698F"/>
    <w:rsid w:val="00C537C2"/>
    <w:rsid w:val="00C542E4"/>
    <w:rsid w:val="00C6385B"/>
    <w:rsid w:val="00C65BF6"/>
    <w:rsid w:val="00C81555"/>
    <w:rsid w:val="00C95A15"/>
    <w:rsid w:val="00CA2275"/>
    <w:rsid w:val="00CA2858"/>
    <w:rsid w:val="00CC7C39"/>
    <w:rsid w:val="00CD1600"/>
    <w:rsid w:val="00CD40B4"/>
    <w:rsid w:val="00CD55D8"/>
    <w:rsid w:val="00D0222B"/>
    <w:rsid w:val="00D0753F"/>
    <w:rsid w:val="00D163E9"/>
    <w:rsid w:val="00D2509A"/>
    <w:rsid w:val="00D325E1"/>
    <w:rsid w:val="00D41A0D"/>
    <w:rsid w:val="00D432FC"/>
    <w:rsid w:val="00D53616"/>
    <w:rsid w:val="00D713C6"/>
    <w:rsid w:val="00D71BF5"/>
    <w:rsid w:val="00D83B00"/>
    <w:rsid w:val="00D850A3"/>
    <w:rsid w:val="00D93D8F"/>
    <w:rsid w:val="00D95361"/>
    <w:rsid w:val="00D97AB7"/>
    <w:rsid w:val="00D97DB3"/>
    <w:rsid w:val="00DB118F"/>
    <w:rsid w:val="00DB2523"/>
    <w:rsid w:val="00DE06E6"/>
    <w:rsid w:val="00DF13C3"/>
    <w:rsid w:val="00DF5EC9"/>
    <w:rsid w:val="00E0203C"/>
    <w:rsid w:val="00E0289A"/>
    <w:rsid w:val="00E04FF7"/>
    <w:rsid w:val="00E16A0F"/>
    <w:rsid w:val="00E245D3"/>
    <w:rsid w:val="00E367F5"/>
    <w:rsid w:val="00E436DE"/>
    <w:rsid w:val="00E640DA"/>
    <w:rsid w:val="00E7416E"/>
    <w:rsid w:val="00E8272E"/>
    <w:rsid w:val="00E832DC"/>
    <w:rsid w:val="00E962B8"/>
    <w:rsid w:val="00EA0275"/>
    <w:rsid w:val="00EA4D16"/>
    <w:rsid w:val="00EC7D65"/>
    <w:rsid w:val="00ED102A"/>
    <w:rsid w:val="00ED7E67"/>
    <w:rsid w:val="00EF0598"/>
    <w:rsid w:val="00EF0DD3"/>
    <w:rsid w:val="00EF1A67"/>
    <w:rsid w:val="00F0001E"/>
    <w:rsid w:val="00F0463E"/>
    <w:rsid w:val="00F1280C"/>
    <w:rsid w:val="00F15FD5"/>
    <w:rsid w:val="00F276D4"/>
    <w:rsid w:val="00F30AE8"/>
    <w:rsid w:val="00F31F3A"/>
    <w:rsid w:val="00F34512"/>
    <w:rsid w:val="00F35D7D"/>
    <w:rsid w:val="00F4011D"/>
    <w:rsid w:val="00F428FA"/>
    <w:rsid w:val="00F47256"/>
    <w:rsid w:val="00F51CA8"/>
    <w:rsid w:val="00F550F5"/>
    <w:rsid w:val="00F66158"/>
    <w:rsid w:val="00F7567C"/>
    <w:rsid w:val="00F84586"/>
    <w:rsid w:val="00F845DF"/>
    <w:rsid w:val="00F95745"/>
    <w:rsid w:val="00FA400D"/>
    <w:rsid w:val="00FA5747"/>
    <w:rsid w:val="00FC0C21"/>
    <w:rsid w:val="00FC592E"/>
    <w:rsid w:val="00FC628F"/>
    <w:rsid w:val="00FE594D"/>
    <w:rsid w:val="00FF20CC"/>
    <w:rsid w:val="00FF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EA3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91AAC"/>
    <w:pPr>
      <w:keepNext/>
      <w:widowControl w:val="0"/>
      <w:numPr>
        <w:numId w:val="1"/>
      </w:numPr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391AAC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91AAC"/>
    <w:pPr>
      <w:keepNext/>
      <w:numPr>
        <w:ilvl w:val="2"/>
        <w:numId w:val="1"/>
      </w:numPr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391AAC"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91AAC"/>
    <w:pPr>
      <w:keepNext/>
      <w:numPr>
        <w:ilvl w:val="4"/>
        <w:numId w:val="1"/>
      </w:numPr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391AAC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1AAC"/>
    <w:pPr>
      <w:numPr>
        <w:ilvl w:val="6"/>
        <w:numId w:val="1"/>
      </w:num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91AAC"/>
    <w:rPr>
      <w:b w:val="0"/>
      <w:i w:val="0"/>
      <w:sz w:val="22"/>
      <w:szCs w:val="22"/>
    </w:rPr>
  </w:style>
  <w:style w:type="character" w:customStyle="1" w:styleId="WW8Num3z0">
    <w:name w:val="WW8Num3z0"/>
    <w:rsid w:val="00391AAC"/>
    <w:rPr>
      <w:b w:val="0"/>
      <w:i w:val="0"/>
      <w:sz w:val="22"/>
      <w:szCs w:val="22"/>
    </w:rPr>
  </w:style>
  <w:style w:type="character" w:customStyle="1" w:styleId="WW8Num4z0">
    <w:name w:val="WW8Num4z0"/>
    <w:rsid w:val="00391AAC"/>
    <w:rPr>
      <w:rFonts w:ascii="Symbol" w:hAnsi="Symbol"/>
      <w:color w:val="auto"/>
      <w:sz w:val="20"/>
    </w:rPr>
  </w:style>
  <w:style w:type="character" w:customStyle="1" w:styleId="WW8Num5z0">
    <w:name w:val="WW8Num5z0"/>
    <w:rsid w:val="00391AAC"/>
    <w:rPr>
      <w:b w:val="0"/>
    </w:rPr>
  </w:style>
  <w:style w:type="character" w:customStyle="1" w:styleId="WW8Num6z0">
    <w:name w:val="WW8Num6z0"/>
    <w:rsid w:val="00391AAC"/>
    <w:rPr>
      <w:b w:val="0"/>
      <w:i w:val="0"/>
      <w:sz w:val="22"/>
      <w:szCs w:val="22"/>
    </w:rPr>
  </w:style>
  <w:style w:type="character" w:customStyle="1" w:styleId="WW8Num7z0">
    <w:name w:val="WW8Num7z0"/>
    <w:rsid w:val="00391AAC"/>
    <w:rPr>
      <w:rFonts w:ascii="Symbol" w:hAnsi="Symbol"/>
      <w:color w:val="auto"/>
    </w:rPr>
  </w:style>
  <w:style w:type="character" w:customStyle="1" w:styleId="WW8Num8z0">
    <w:name w:val="WW8Num8z0"/>
    <w:rsid w:val="00391AAC"/>
    <w:rPr>
      <w:b w:val="0"/>
      <w:i w:val="0"/>
      <w:sz w:val="22"/>
      <w:szCs w:val="22"/>
    </w:rPr>
  </w:style>
  <w:style w:type="character" w:customStyle="1" w:styleId="WW8Num9z0">
    <w:name w:val="WW8Num9z0"/>
    <w:rsid w:val="00391AAC"/>
    <w:rPr>
      <w:rFonts w:ascii="Times New Roman" w:hAnsi="Times New Roman"/>
    </w:rPr>
  </w:style>
  <w:style w:type="character" w:customStyle="1" w:styleId="WW8Num10z0">
    <w:name w:val="WW8Num10z0"/>
    <w:rsid w:val="00391AAC"/>
    <w:rPr>
      <w:rFonts w:ascii="Symbol" w:hAnsi="Symbol"/>
      <w:color w:val="auto"/>
    </w:rPr>
  </w:style>
  <w:style w:type="character" w:customStyle="1" w:styleId="WW8Num11z0">
    <w:name w:val="WW8Num11z0"/>
    <w:rsid w:val="00391AAC"/>
    <w:rPr>
      <w:rFonts w:ascii="Symbol" w:hAnsi="Symbol"/>
      <w:color w:val="auto"/>
      <w:sz w:val="20"/>
    </w:rPr>
  </w:style>
  <w:style w:type="character" w:customStyle="1" w:styleId="WW8Num12z0">
    <w:name w:val="WW8Num12z0"/>
    <w:rsid w:val="00391AAC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391AAC"/>
  </w:style>
  <w:style w:type="character" w:customStyle="1" w:styleId="Absatz-Standardschriftart">
    <w:name w:val="Absatz-Standardschriftart"/>
    <w:rsid w:val="00391AAC"/>
  </w:style>
  <w:style w:type="character" w:customStyle="1" w:styleId="WW-Absatz-Standardschriftart">
    <w:name w:val="WW-Absatz-Standardschriftart"/>
    <w:rsid w:val="00391AAC"/>
  </w:style>
  <w:style w:type="character" w:customStyle="1" w:styleId="WW-Absatz-Standardschriftart1">
    <w:name w:val="WW-Absatz-Standardschriftart1"/>
    <w:rsid w:val="00391AAC"/>
  </w:style>
  <w:style w:type="character" w:customStyle="1" w:styleId="WW-Absatz-Standardschriftart11">
    <w:name w:val="WW-Absatz-Standardschriftart11"/>
    <w:rsid w:val="00391AAC"/>
  </w:style>
  <w:style w:type="character" w:customStyle="1" w:styleId="WW-Absatz-Standardschriftart111">
    <w:name w:val="WW-Absatz-Standardschriftart111"/>
    <w:rsid w:val="00391AAC"/>
  </w:style>
  <w:style w:type="character" w:customStyle="1" w:styleId="21">
    <w:name w:val="Основной шрифт абзаца2"/>
    <w:rsid w:val="00391AAC"/>
  </w:style>
  <w:style w:type="character" w:customStyle="1" w:styleId="WW-Absatz-Standardschriftart1111">
    <w:name w:val="WW-Absatz-Standardschriftart1111"/>
    <w:rsid w:val="00391AAC"/>
  </w:style>
  <w:style w:type="character" w:customStyle="1" w:styleId="WW-Absatz-Standardschriftart11111">
    <w:name w:val="WW-Absatz-Standardschriftart11111"/>
    <w:rsid w:val="00391AAC"/>
  </w:style>
  <w:style w:type="character" w:customStyle="1" w:styleId="WW-Absatz-Standardschriftart111111">
    <w:name w:val="WW-Absatz-Standardschriftart111111"/>
    <w:rsid w:val="00391AAC"/>
  </w:style>
  <w:style w:type="character" w:customStyle="1" w:styleId="WW-Absatz-Standardschriftart1111111">
    <w:name w:val="WW-Absatz-Standardschriftart1111111"/>
    <w:rsid w:val="00391AAC"/>
  </w:style>
  <w:style w:type="character" w:customStyle="1" w:styleId="WW-Absatz-Standardschriftart11111111">
    <w:name w:val="WW-Absatz-Standardschriftart11111111"/>
    <w:rsid w:val="00391AAC"/>
  </w:style>
  <w:style w:type="character" w:customStyle="1" w:styleId="WW8Num13z0">
    <w:name w:val="WW8Num13z0"/>
    <w:rsid w:val="00391AAC"/>
    <w:rPr>
      <w:rFonts w:ascii="Symbol" w:hAnsi="Symbol"/>
      <w:color w:val="auto"/>
    </w:rPr>
  </w:style>
  <w:style w:type="character" w:customStyle="1" w:styleId="WW8Num14z0">
    <w:name w:val="WW8Num14z0"/>
    <w:rsid w:val="00391AAC"/>
    <w:rPr>
      <w:rFonts w:ascii="Symbol" w:hAnsi="Symbol"/>
      <w:color w:val="auto"/>
    </w:rPr>
  </w:style>
  <w:style w:type="character" w:customStyle="1" w:styleId="WW8Num15z0">
    <w:name w:val="WW8Num15z0"/>
    <w:rsid w:val="00391AAC"/>
    <w:rPr>
      <w:rFonts w:ascii="Symbol" w:hAnsi="Symbol"/>
      <w:color w:val="auto"/>
    </w:rPr>
  </w:style>
  <w:style w:type="character" w:customStyle="1" w:styleId="WW8Num16z0">
    <w:name w:val="WW8Num16z0"/>
    <w:rsid w:val="00391AAC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391AAC"/>
  </w:style>
  <w:style w:type="character" w:customStyle="1" w:styleId="WW8Num1z0">
    <w:name w:val="WW8Num1z0"/>
    <w:rsid w:val="00391AAC"/>
    <w:rPr>
      <w:b w:val="0"/>
      <w:i w:val="0"/>
      <w:sz w:val="22"/>
      <w:szCs w:val="22"/>
    </w:rPr>
  </w:style>
  <w:style w:type="character" w:customStyle="1" w:styleId="WW8Num6z1">
    <w:name w:val="WW8Num6z1"/>
    <w:rsid w:val="00391AAC"/>
    <w:rPr>
      <w:b w:val="0"/>
      <w:i w:val="0"/>
      <w:sz w:val="24"/>
      <w:szCs w:val="24"/>
    </w:rPr>
  </w:style>
  <w:style w:type="character" w:customStyle="1" w:styleId="WW8Num8z1">
    <w:name w:val="WW8Num8z1"/>
    <w:rsid w:val="00391AAC"/>
    <w:rPr>
      <w:b w:val="0"/>
      <w:i w:val="0"/>
      <w:sz w:val="24"/>
      <w:szCs w:val="24"/>
    </w:rPr>
  </w:style>
  <w:style w:type="character" w:customStyle="1" w:styleId="WW8Num10z1">
    <w:name w:val="WW8Num10z1"/>
    <w:rsid w:val="00391AAC"/>
    <w:rPr>
      <w:rFonts w:ascii="Courier New" w:hAnsi="Courier New" w:cs="Courier New"/>
    </w:rPr>
  </w:style>
  <w:style w:type="character" w:customStyle="1" w:styleId="WW8Num10z2">
    <w:name w:val="WW8Num10z2"/>
    <w:rsid w:val="00391AAC"/>
    <w:rPr>
      <w:rFonts w:ascii="Wingdings" w:hAnsi="Wingdings"/>
    </w:rPr>
  </w:style>
  <w:style w:type="character" w:customStyle="1" w:styleId="WW8Num10z3">
    <w:name w:val="WW8Num10z3"/>
    <w:rsid w:val="00391AAC"/>
    <w:rPr>
      <w:rFonts w:ascii="Symbol" w:hAnsi="Symbol"/>
    </w:rPr>
  </w:style>
  <w:style w:type="character" w:customStyle="1" w:styleId="WW8Num11z1">
    <w:name w:val="WW8Num11z1"/>
    <w:rsid w:val="00391AAC"/>
    <w:rPr>
      <w:rFonts w:ascii="Courier New" w:hAnsi="Courier New" w:cs="Times New Roman"/>
    </w:rPr>
  </w:style>
  <w:style w:type="character" w:customStyle="1" w:styleId="WW8Num13z1">
    <w:name w:val="WW8Num13z1"/>
    <w:rsid w:val="00391AAC"/>
    <w:rPr>
      <w:rFonts w:ascii="Courier New" w:hAnsi="Courier New" w:cs="Courier New"/>
    </w:rPr>
  </w:style>
  <w:style w:type="character" w:customStyle="1" w:styleId="WW8Num13z2">
    <w:name w:val="WW8Num13z2"/>
    <w:rsid w:val="00391AAC"/>
    <w:rPr>
      <w:rFonts w:ascii="Wingdings" w:hAnsi="Wingdings"/>
    </w:rPr>
  </w:style>
  <w:style w:type="character" w:customStyle="1" w:styleId="WW8Num13z3">
    <w:name w:val="WW8Num13z3"/>
    <w:rsid w:val="00391AAC"/>
    <w:rPr>
      <w:rFonts w:ascii="Symbol" w:hAnsi="Symbol"/>
    </w:rPr>
  </w:style>
  <w:style w:type="character" w:customStyle="1" w:styleId="WW8Num14z1">
    <w:name w:val="WW8Num14z1"/>
    <w:rsid w:val="00391AAC"/>
    <w:rPr>
      <w:rFonts w:ascii="Courier New" w:hAnsi="Courier New" w:cs="Courier New"/>
    </w:rPr>
  </w:style>
  <w:style w:type="character" w:customStyle="1" w:styleId="WW8Num14z2">
    <w:name w:val="WW8Num14z2"/>
    <w:rsid w:val="00391AAC"/>
    <w:rPr>
      <w:rFonts w:ascii="Wingdings" w:hAnsi="Wingdings"/>
    </w:rPr>
  </w:style>
  <w:style w:type="character" w:customStyle="1" w:styleId="WW8Num14z3">
    <w:name w:val="WW8Num14z3"/>
    <w:rsid w:val="00391AAC"/>
    <w:rPr>
      <w:rFonts w:ascii="Symbol" w:hAnsi="Symbol"/>
    </w:rPr>
  </w:style>
  <w:style w:type="character" w:customStyle="1" w:styleId="WW8Num15z1">
    <w:name w:val="WW8Num15z1"/>
    <w:rsid w:val="00391AAC"/>
    <w:rPr>
      <w:rFonts w:ascii="Courier New" w:hAnsi="Courier New" w:cs="Courier New"/>
    </w:rPr>
  </w:style>
  <w:style w:type="character" w:customStyle="1" w:styleId="WW8Num15z2">
    <w:name w:val="WW8Num15z2"/>
    <w:rsid w:val="00391AAC"/>
    <w:rPr>
      <w:rFonts w:ascii="Wingdings" w:hAnsi="Wingdings"/>
    </w:rPr>
  </w:style>
  <w:style w:type="character" w:customStyle="1" w:styleId="WW8Num15z3">
    <w:name w:val="WW8Num15z3"/>
    <w:rsid w:val="00391AAC"/>
    <w:rPr>
      <w:rFonts w:ascii="Symbol" w:hAnsi="Symbol"/>
    </w:rPr>
  </w:style>
  <w:style w:type="character" w:customStyle="1" w:styleId="WW8Num17z0">
    <w:name w:val="WW8Num17z0"/>
    <w:rsid w:val="00391AAC"/>
    <w:rPr>
      <w:rFonts w:ascii="Symbol" w:hAnsi="Symbol"/>
      <w:color w:val="auto"/>
    </w:rPr>
  </w:style>
  <w:style w:type="character" w:customStyle="1" w:styleId="WW8Num17z1">
    <w:name w:val="WW8Num17z1"/>
    <w:rsid w:val="00391AAC"/>
    <w:rPr>
      <w:rFonts w:ascii="Courier New" w:hAnsi="Courier New" w:cs="Courier New"/>
    </w:rPr>
  </w:style>
  <w:style w:type="character" w:customStyle="1" w:styleId="WW8Num17z2">
    <w:name w:val="WW8Num17z2"/>
    <w:rsid w:val="00391AAC"/>
    <w:rPr>
      <w:rFonts w:ascii="Wingdings" w:hAnsi="Wingdings"/>
    </w:rPr>
  </w:style>
  <w:style w:type="character" w:customStyle="1" w:styleId="WW8Num17z3">
    <w:name w:val="WW8Num17z3"/>
    <w:rsid w:val="00391AAC"/>
    <w:rPr>
      <w:rFonts w:ascii="Symbol" w:hAnsi="Symbol"/>
    </w:rPr>
  </w:style>
  <w:style w:type="character" w:customStyle="1" w:styleId="WW8Num18z0">
    <w:name w:val="WW8Num18z0"/>
    <w:rsid w:val="00391AAC"/>
    <w:rPr>
      <w:b w:val="0"/>
      <w:i w:val="0"/>
      <w:sz w:val="22"/>
      <w:szCs w:val="22"/>
    </w:rPr>
  </w:style>
  <w:style w:type="character" w:customStyle="1" w:styleId="WW8Num19z0">
    <w:name w:val="WW8Num19z0"/>
    <w:rsid w:val="00391AAC"/>
    <w:rPr>
      <w:rFonts w:ascii="Symbol" w:hAnsi="Symbol"/>
      <w:color w:val="auto"/>
    </w:rPr>
  </w:style>
  <w:style w:type="character" w:customStyle="1" w:styleId="WW8Num21z0">
    <w:name w:val="WW8Num21z0"/>
    <w:rsid w:val="00391AAC"/>
    <w:rPr>
      <w:rFonts w:ascii="Symbol" w:hAnsi="Symbol"/>
      <w:color w:val="auto"/>
    </w:rPr>
  </w:style>
  <w:style w:type="character" w:customStyle="1" w:styleId="WW8Num21z1">
    <w:name w:val="WW8Num21z1"/>
    <w:rsid w:val="00391AAC"/>
    <w:rPr>
      <w:rFonts w:ascii="Courier New" w:hAnsi="Courier New" w:cs="Courier New"/>
    </w:rPr>
  </w:style>
  <w:style w:type="character" w:customStyle="1" w:styleId="WW8Num21z2">
    <w:name w:val="WW8Num21z2"/>
    <w:rsid w:val="00391AAC"/>
    <w:rPr>
      <w:rFonts w:ascii="Wingdings" w:hAnsi="Wingdings"/>
    </w:rPr>
  </w:style>
  <w:style w:type="character" w:customStyle="1" w:styleId="WW8Num21z3">
    <w:name w:val="WW8Num21z3"/>
    <w:rsid w:val="00391AAC"/>
    <w:rPr>
      <w:rFonts w:ascii="Symbol" w:hAnsi="Symbol"/>
    </w:rPr>
  </w:style>
  <w:style w:type="character" w:customStyle="1" w:styleId="WW8Num24z0">
    <w:name w:val="WW8Num24z0"/>
    <w:rsid w:val="00391AAC"/>
    <w:rPr>
      <w:rFonts w:ascii="Times New Roman" w:hAnsi="Times New Roman" w:cs="Times New Roman"/>
    </w:rPr>
  </w:style>
  <w:style w:type="character" w:customStyle="1" w:styleId="WW8Num25z1">
    <w:name w:val="WW8Num25z1"/>
    <w:rsid w:val="00391AAC"/>
    <w:rPr>
      <w:b w:val="0"/>
    </w:rPr>
  </w:style>
  <w:style w:type="character" w:customStyle="1" w:styleId="WW8Num28z0">
    <w:name w:val="WW8Num28z0"/>
    <w:rsid w:val="00391AAC"/>
    <w:rPr>
      <w:rFonts w:ascii="Times New Roman" w:hAnsi="Times New Roman"/>
    </w:rPr>
  </w:style>
  <w:style w:type="character" w:customStyle="1" w:styleId="WW8Num28z1">
    <w:name w:val="WW8Num28z1"/>
    <w:rsid w:val="00391AAC"/>
    <w:rPr>
      <w:rFonts w:ascii="Courier New" w:hAnsi="Courier New" w:cs="Courier New"/>
    </w:rPr>
  </w:style>
  <w:style w:type="character" w:customStyle="1" w:styleId="WW8Num28z2">
    <w:name w:val="WW8Num28z2"/>
    <w:rsid w:val="00391AAC"/>
    <w:rPr>
      <w:rFonts w:ascii="Wingdings" w:hAnsi="Wingdings" w:cs="Wingdings"/>
    </w:rPr>
  </w:style>
  <w:style w:type="character" w:customStyle="1" w:styleId="WW8Num28z3">
    <w:name w:val="WW8Num28z3"/>
    <w:rsid w:val="00391AAC"/>
    <w:rPr>
      <w:rFonts w:ascii="Symbol" w:hAnsi="Symbol" w:cs="Symbol"/>
    </w:rPr>
  </w:style>
  <w:style w:type="character" w:customStyle="1" w:styleId="WW8Num32z0">
    <w:name w:val="WW8Num32z0"/>
    <w:rsid w:val="00391AAC"/>
    <w:rPr>
      <w:rFonts w:ascii="Times New Roman" w:hAnsi="Times New Roman" w:cs="Times New Roman"/>
    </w:rPr>
  </w:style>
  <w:style w:type="character" w:customStyle="1" w:styleId="WW8Num35z0">
    <w:name w:val="WW8Num35z0"/>
    <w:rsid w:val="00391AAC"/>
    <w:rPr>
      <w:rFonts w:ascii="Symbol" w:hAnsi="Symbol"/>
      <w:color w:val="auto"/>
    </w:rPr>
  </w:style>
  <w:style w:type="character" w:customStyle="1" w:styleId="WW8Num36z0">
    <w:name w:val="WW8Num36z0"/>
    <w:rsid w:val="00391AAC"/>
    <w:rPr>
      <w:rFonts w:ascii="Symbol" w:hAnsi="Symbol"/>
      <w:color w:val="auto"/>
    </w:rPr>
  </w:style>
  <w:style w:type="character" w:customStyle="1" w:styleId="WW8Num36z1">
    <w:name w:val="WW8Num36z1"/>
    <w:rsid w:val="00391AAC"/>
    <w:rPr>
      <w:rFonts w:ascii="Courier New" w:hAnsi="Courier New" w:cs="Courier New"/>
    </w:rPr>
  </w:style>
  <w:style w:type="character" w:customStyle="1" w:styleId="WW8Num36z2">
    <w:name w:val="WW8Num36z2"/>
    <w:rsid w:val="00391AAC"/>
    <w:rPr>
      <w:rFonts w:ascii="Wingdings" w:hAnsi="Wingdings"/>
    </w:rPr>
  </w:style>
  <w:style w:type="character" w:customStyle="1" w:styleId="WW8Num36z3">
    <w:name w:val="WW8Num36z3"/>
    <w:rsid w:val="00391AAC"/>
    <w:rPr>
      <w:rFonts w:ascii="Symbol" w:hAnsi="Symbol"/>
    </w:rPr>
  </w:style>
  <w:style w:type="character" w:customStyle="1" w:styleId="WW8Num37z0">
    <w:name w:val="WW8Num37z0"/>
    <w:rsid w:val="00391AAC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391AAC"/>
    <w:rPr>
      <w:rFonts w:ascii="Courier New" w:hAnsi="Courier New" w:cs="Courier New"/>
    </w:rPr>
  </w:style>
  <w:style w:type="character" w:customStyle="1" w:styleId="WW8Num37z2">
    <w:name w:val="WW8Num37z2"/>
    <w:rsid w:val="00391AAC"/>
    <w:rPr>
      <w:rFonts w:ascii="Wingdings" w:hAnsi="Wingdings" w:cs="Wingdings"/>
    </w:rPr>
  </w:style>
  <w:style w:type="character" w:customStyle="1" w:styleId="WW8Num37z3">
    <w:name w:val="WW8Num37z3"/>
    <w:rsid w:val="00391AAC"/>
    <w:rPr>
      <w:rFonts w:ascii="Symbol" w:hAnsi="Symbol" w:cs="Symbol"/>
    </w:rPr>
  </w:style>
  <w:style w:type="character" w:customStyle="1" w:styleId="WW8Num38z0">
    <w:name w:val="WW8Num38z0"/>
    <w:rsid w:val="00391AAC"/>
    <w:rPr>
      <w:rFonts w:ascii="Symbol" w:hAnsi="Symbol"/>
      <w:color w:val="auto"/>
    </w:rPr>
  </w:style>
  <w:style w:type="character" w:customStyle="1" w:styleId="WW8Num38z1">
    <w:name w:val="WW8Num38z1"/>
    <w:rsid w:val="00391AAC"/>
    <w:rPr>
      <w:rFonts w:ascii="Courier New" w:hAnsi="Courier New" w:cs="Courier New"/>
    </w:rPr>
  </w:style>
  <w:style w:type="character" w:customStyle="1" w:styleId="WW8Num38z2">
    <w:name w:val="WW8Num38z2"/>
    <w:rsid w:val="00391AAC"/>
    <w:rPr>
      <w:rFonts w:ascii="Wingdings" w:hAnsi="Wingdings"/>
    </w:rPr>
  </w:style>
  <w:style w:type="character" w:customStyle="1" w:styleId="WW8Num38z3">
    <w:name w:val="WW8Num38z3"/>
    <w:rsid w:val="00391AAC"/>
    <w:rPr>
      <w:rFonts w:ascii="Symbol" w:hAnsi="Symbol"/>
    </w:rPr>
  </w:style>
  <w:style w:type="character" w:customStyle="1" w:styleId="WW8Num39z0">
    <w:name w:val="WW8Num39z0"/>
    <w:rsid w:val="00391AAC"/>
    <w:rPr>
      <w:rFonts w:ascii="Symbol" w:hAnsi="Symbol"/>
      <w:color w:val="auto"/>
    </w:rPr>
  </w:style>
  <w:style w:type="character" w:customStyle="1" w:styleId="WW8Num40z0">
    <w:name w:val="WW8Num40z0"/>
    <w:rsid w:val="00391AAC"/>
    <w:rPr>
      <w:rFonts w:ascii="Symbol" w:hAnsi="Symbol"/>
      <w:color w:val="auto"/>
    </w:rPr>
  </w:style>
  <w:style w:type="character" w:customStyle="1" w:styleId="WW8Num40z1">
    <w:name w:val="WW8Num40z1"/>
    <w:rsid w:val="00391AAC"/>
    <w:rPr>
      <w:rFonts w:ascii="Courier New" w:hAnsi="Courier New" w:cs="Courier New"/>
    </w:rPr>
  </w:style>
  <w:style w:type="character" w:customStyle="1" w:styleId="WW8Num40z2">
    <w:name w:val="WW8Num40z2"/>
    <w:rsid w:val="00391AAC"/>
    <w:rPr>
      <w:rFonts w:ascii="Wingdings" w:hAnsi="Wingdings"/>
    </w:rPr>
  </w:style>
  <w:style w:type="character" w:customStyle="1" w:styleId="WW8Num40z3">
    <w:name w:val="WW8Num40z3"/>
    <w:rsid w:val="00391AAC"/>
    <w:rPr>
      <w:rFonts w:ascii="Symbol" w:hAnsi="Symbol"/>
    </w:rPr>
  </w:style>
  <w:style w:type="character" w:customStyle="1" w:styleId="WW8Num41z0">
    <w:name w:val="WW8Num41z0"/>
    <w:rsid w:val="00391AAC"/>
    <w:rPr>
      <w:b w:val="0"/>
      <w:i w:val="0"/>
      <w:sz w:val="22"/>
      <w:szCs w:val="22"/>
    </w:rPr>
  </w:style>
  <w:style w:type="character" w:customStyle="1" w:styleId="WW8Num42z0">
    <w:name w:val="WW8Num42z0"/>
    <w:rsid w:val="00391AAC"/>
    <w:rPr>
      <w:b w:val="0"/>
      <w:i w:val="0"/>
      <w:sz w:val="22"/>
      <w:szCs w:val="22"/>
    </w:rPr>
  </w:style>
  <w:style w:type="character" w:customStyle="1" w:styleId="WW8Num43z0">
    <w:name w:val="WW8Num43z0"/>
    <w:rsid w:val="00391AAC"/>
    <w:rPr>
      <w:rFonts w:ascii="Symbol" w:hAnsi="Symbol"/>
      <w:color w:val="auto"/>
    </w:rPr>
  </w:style>
  <w:style w:type="character" w:customStyle="1" w:styleId="WW8Num43z1">
    <w:name w:val="WW8Num43z1"/>
    <w:rsid w:val="00391AAC"/>
    <w:rPr>
      <w:rFonts w:ascii="Courier New" w:hAnsi="Courier New" w:cs="Courier New"/>
    </w:rPr>
  </w:style>
  <w:style w:type="character" w:customStyle="1" w:styleId="WW8Num43z2">
    <w:name w:val="WW8Num43z2"/>
    <w:rsid w:val="00391AAC"/>
    <w:rPr>
      <w:rFonts w:ascii="Wingdings" w:hAnsi="Wingdings"/>
    </w:rPr>
  </w:style>
  <w:style w:type="character" w:customStyle="1" w:styleId="WW8Num43z3">
    <w:name w:val="WW8Num43z3"/>
    <w:rsid w:val="00391AAC"/>
    <w:rPr>
      <w:rFonts w:ascii="Symbol" w:hAnsi="Symbol"/>
    </w:rPr>
  </w:style>
  <w:style w:type="character" w:customStyle="1" w:styleId="10">
    <w:name w:val="Основной шрифт абзаца1"/>
    <w:rsid w:val="00391AAC"/>
  </w:style>
  <w:style w:type="character" w:styleId="a3">
    <w:name w:val="page number"/>
    <w:basedOn w:val="10"/>
    <w:rsid w:val="00391AAC"/>
  </w:style>
  <w:style w:type="character" w:styleId="a4">
    <w:name w:val="Strong"/>
    <w:qFormat/>
    <w:rsid w:val="00391AAC"/>
    <w:rPr>
      <w:b/>
    </w:rPr>
  </w:style>
  <w:style w:type="character" w:styleId="a5">
    <w:name w:val="Emphasis"/>
    <w:qFormat/>
    <w:rsid w:val="00391AAC"/>
    <w:rPr>
      <w:i/>
    </w:rPr>
  </w:style>
  <w:style w:type="character" w:customStyle="1" w:styleId="a6">
    <w:name w:val="Символ нумерации"/>
    <w:rsid w:val="00391AAC"/>
  </w:style>
  <w:style w:type="character" w:customStyle="1" w:styleId="a7">
    <w:name w:val="Маркеры списка"/>
    <w:rsid w:val="00391AAC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391AA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uiPriority w:val="99"/>
    <w:rsid w:val="00391AAC"/>
    <w:pPr>
      <w:spacing w:after="120"/>
    </w:pPr>
  </w:style>
  <w:style w:type="paragraph" w:styleId="ab">
    <w:name w:val="List"/>
    <w:basedOn w:val="a9"/>
    <w:rsid w:val="00391AAC"/>
    <w:rPr>
      <w:rFonts w:ascii="Arial" w:hAnsi="Arial" w:cs="Tahoma"/>
    </w:rPr>
  </w:style>
  <w:style w:type="paragraph" w:customStyle="1" w:styleId="31">
    <w:name w:val="Название3"/>
    <w:basedOn w:val="a"/>
    <w:rsid w:val="00391AA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391AAC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391AA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391AAC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391AA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391AAC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rsid w:val="00391AAC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qFormat/>
    <w:rsid w:val="00391AAC"/>
    <w:rPr>
      <w:b/>
      <w:szCs w:val="20"/>
    </w:rPr>
  </w:style>
  <w:style w:type="paragraph" w:styleId="ae">
    <w:name w:val="Body Text Indent"/>
    <w:basedOn w:val="a"/>
    <w:link w:val="af"/>
    <w:uiPriority w:val="99"/>
    <w:rsid w:val="00391AAC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391AAC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391AAC"/>
    <w:pPr>
      <w:spacing w:after="120"/>
    </w:pPr>
    <w:rPr>
      <w:sz w:val="16"/>
      <w:szCs w:val="16"/>
    </w:rPr>
  </w:style>
  <w:style w:type="paragraph" w:styleId="af0">
    <w:name w:val="header"/>
    <w:basedOn w:val="a"/>
    <w:link w:val="af1"/>
    <w:uiPriority w:val="99"/>
    <w:rsid w:val="00391AAC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391AAC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391AA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391AAC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391AAC"/>
    <w:pPr>
      <w:spacing w:after="120" w:line="480" w:lineRule="auto"/>
    </w:pPr>
  </w:style>
  <w:style w:type="paragraph" w:customStyle="1" w:styleId="14">
    <w:name w:val="Текст1"/>
    <w:basedOn w:val="a"/>
    <w:rsid w:val="00391AAC"/>
    <w:rPr>
      <w:rFonts w:ascii="Courier New" w:hAnsi="Courier New"/>
      <w:spacing w:val="2"/>
      <w:sz w:val="20"/>
      <w:szCs w:val="20"/>
    </w:rPr>
  </w:style>
  <w:style w:type="paragraph" w:styleId="af3">
    <w:name w:val="Balloon Text"/>
    <w:basedOn w:val="a"/>
    <w:rsid w:val="00391AA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91AAC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391AAC"/>
    <w:pPr>
      <w:ind w:left="851" w:right="-142" w:hanging="131"/>
      <w:jc w:val="both"/>
    </w:pPr>
    <w:rPr>
      <w:sz w:val="22"/>
      <w:szCs w:val="20"/>
    </w:rPr>
  </w:style>
  <w:style w:type="paragraph" w:customStyle="1" w:styleId="af4">
    <w:name w:val="Таблицы (моноширинный)"/>
    <w:basedOn w:val="a"/>
    <w:next w:val="a"/>
    <w:rsid w:val="00391AAC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391AAC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91AAC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5">
    <w:name w:val="Содержимое таблицы"/>
    <w:basedOn w:val="a"/>
    <w:rsid w:val="00391AAC"/>
    <w:pPr>
      <w:suppressLineNumbers/>
    </w:pPr>
  </w:style>
  <w:style w:type="paragraph" w:customStyle="1" w:styleId="af6">
    <w:name w:val="Заголовок таблицы"/>
    <w:basedOn w:val="af5"/>
    <w:rsid w:val="00391AAC"/>
    <w:pPr>
      <w:jc w:val="center"/>
    </w:pPr>
    <w:rPr>
      <w:b/>
      <w:bCs/>
    </w:rPr>
  </w:style>
  <w:style w:type="paragraph" w:customStyle="1" w:styleId="17">
    <w:name w:val="Обычный1"/>
    <w:rsid w:val="00391AAC"/>
    <w:pPr>
      <w:suppressAutoHyphens/>
    </w:pPr>
    <w:rPr>
      <w:rFonts w:eastAsia="Arial"/>
      <w:sz w:val="24"/>
      <w:lang w:eastAsia="ar-SA"/>
    </w:rPr>
  </w:style>
  <w:style w:type="table" w:styleId="af7">
    <w:name w:val="Table Grid"/>
    <w:basedOn w:val="a1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uiPriority w:val="99"/>
    <w:unhideWhenUsed/>
    <w:rsid w:val="00742E99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5">
    <w:name w:val="Основной текст с отступом 2 Знак"/>
    <w:link w:val="24"/>
    <w:uiPriority w:val="99"/>
    <w:rsid w:val="00742E99"/>
    <w:rPr>
      <w:rFonts w:ascii="Calibri" w:hAnsi="Calibri"/>
      <w:sz w:val="22"/>
      <w:szCs w:val="22"/>
    </w:rPr>
  </w:style>
  <w:style w:type="paragraph" w:styleId="af8">
    <w:name w:val="annotation text"/>
    <w:basedOn w:val="a"/>
    <w:link w:val="af9"/>
    <w:rsid w:val="00E7416E"/>
    <w:rPr>
      <w:sz w:val="20"/>
      <w:szCs w:val="20"/>
    </w:rPr>
  </w:style>
  <w:style w:type="character" w:customStyle="1" w:styleId="af9">
    <w:name w:val="Текст примечания Знак"/>
    <w:link w:val="af8"/>
    <w:rsid w:val="00E7416E"/>
    <w:rPr>
      <w:lang w:eastAsia="ar-SA"/>
    </w:rPr>
  </w:style>
  <w:style w:type="character" w:styleId="afa">
    <w:name w:val="Hyperlink"/>
    <w:rsid w:val="00AB7CE7"/>
    <w:rPr>
      <w:color w:val="0000FF"/>
      <w:u w:val="single"/>
    </w:rPr>
  </w:style>
  <w:style w:type="paragraph" w:styleId="26">
    <w:name w:val="List 2"/>
    <w:basedOn w:val="a"/>
    <w:rsid w:val="00AB7CE7"/>
    <w:pPr>
      <w:ind w:left="566" w:hanging="283"/>
      <w:contextualSpacing/>
    </w:pPr>
  </w:style>
  <w:style w:type="character" w:customStyle="1" w:styleId="af">
    <w:name w:val="Основной текст с отступом Знак"/>
    <w:link w:val="ae"/>
    <w:uiPriority w:val="99"/>
    <w:rsid w:val="00CA2858"/>
    <w:rPr>
      <w:sz w:val="28"/>
      <w:szCs w:val="28"/>
      <w:lang w:eastAsia="ar-SA"/>
    </w:rPr>
  </w:style>
  <w:style w:type="character" w:customStyle="1" w:styleId="af1">
    <w:name w:val="Верхний колонтитул Знак"/>
    <w:link w:val="af0"/>
    <w:uiPriority w:val="99"/>
    <w:rsid w:val="00342C8A"/>
    <w:rPr>
      <w:sz w:val="24"/>
      <w:szCs w:val="24"/>
      <w:lang w:eastAsia="ar-SA"/>
    </w:rPr>
  </w:style>
  <w:style w:type="paragraph" w:customStyle="1" w:styleId="18">
    <w:name w:val="Текст примечания1"/>
    <w:basedOn w:val="a"/>
    <w:rsid w:val="00141E7D"/>
    <w:pPr>
      <w:suppressAutoHyphens/>
    </w:pPr>
    <w:rPr>
      <w:kern w:val="1"/>
      <w:sz w:val="20"/>
      <w:szCs w:val="20"/>
    </w:rPr>
  </w:style>
  <w:style w:type="paragraph" w:styleId="afb">
    <w:name w:val="List Paragraph"/>
    <w:basedOn w:val="a"/>
    <w:uiPriority w:val="34"/>
    <w:qFormat/>
    <w:rsid w:val="009042C1"/>
    <w:pPr>
      <w:ind w:left="720"/>
      <w:contextualSpacing/>
    </w:pPr>
  </w:style>
  <w:style w:type="character" w:customStyle="1" w:styleId="aa">
    <w:name w:val="Основной текст Знак"/>
    <w:link w:val="a9"/>
    <w:uiPriority w:val="99"/>
    <w:rsid w:val="001B05D9"/>
    <w:rPr>
      <w:sz w:val="24"/>
      <w:szCs w:val="24"/>
      <w:lang w:eastAsia="ar-SA"/>
    </w:rPr>
  </w:style>
  <w:style w:type="character" w:customStyle="1" w:styleId="extended-textshort">
    <w:name w:val="extended-text__short"/>
    <w:basedOn w:val="a0"/>
    <w:rsid w:val="0004758B"/>
  </w:style>
  <w:style w:type="paragraph" w:styleId="afc">
    <w:name w:val="No Spacing"/>
    <w:uiPriority w:val="1"/>
    <w:qFormat/>
    <w:rsid w:val="00BF662E"/>
    <w:rPr>
      <w:rFonts w:ascii="Calibri" w:hAnsi="Calibri"/>
      <w:sz w:val="22"/>
      <w:szCs w:val="22"/>
    </w:rPr>
  </w:style>
  <w:style w:type="paragraph" w:customStyle="1" w:styleId="20">
    <w:name w:val="Текст 2"/>
    <w:basedOn w:val="3"/>
    <w:link w:val="27"/>
    <w:uiPriority w:val="99"/>
    <w:rsid w:val="00BF662E"/>
    <w:pPr>
      <w:keepNext w:val="0"/>
      <w:widowControl w:val="0"/>
      <w:numPr>
        <w:ilvl w:val="0"/>
        <w:numId w:val="35"/>
      </w:numPr>
      <w:overflowPunct w:val="0"/>
      <w:autoSpaceDE w:val="0"/>
      <w:autoSpaceDN w:val="0"/>
      <w:adjustRightInd w:val="0"/>
      <w:spacing w:before="60"/>
      <w:ind w:right="0"/>
      <w:jc w:val="both"/>
      <w:textAlignment w:val="baseline"/>
    </w:pPr>
    <w:rPr>
      <w:b w:val="0"/>
      <w:sz w:val="24"/>
    </w:rPr>
  </w:style>
  <w:style w:type="character" w:customStyle="1" w:styleId="27">
    <w:name w:val="Текст 2 Знак Знак"/>
    <w:link w:val="20"/>
    <w:uiPriority w:val="99"/>
    <w:rsid w:val="00BF662E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salt.ru/informacziya-o-zakupkah/08-otvetstvennost-podryadchikov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russal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adoc.ru/?promocode=0957&amp;utm_source=yandex&amp;utm_medium=organic&amp;utm_campaign=content-link-buhonline&amp;utm_content=tag-yuridicheskie-voprosy&amp;utm_term=forum569153&amp;utm_referrer=https%3a%2f%2fwww.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C5349-A4DF-4F02-9717-487111CB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4528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30284</CharactersWithSpaces>
  <SharedDoc>false</SharedDoc>
  <HLinks>
    <vt:vector size="12" baseType="variant">
      <vt:variant>
        <vt:i4>1835053</vt:i4>
      </vt:variant>
      <vt:variant>
        <vt:i4>3</vt:i4>
      </vt:variant>
      <vt:variant>
        <vt:i4>0</vt:i4>
      </vt:variant>
      <vt:variant>
        <vt:i4>5</vt:i4>
      </vt:variant>
      <vt:variant>
        <vt:lpwstr>mailto:info@russalt.ru</vt:lpwstr>
      </vt:variant>
      <vt:variant>
        <vt:lpwstr/>
      </vt:variant>
      <vt:variant>
        <vt:i4>1835053</vt:i4>
      </vt:variant>
      <vt:variant>
        <vt:i4>0</vt:i4>
      </vt:variant>
      <vt:variant>
        <vt:i4>0</vt:i4>
      </vt:variant>
      <vt:variant>
        <vt:i4>5</vt:i4>
      </vt:variant>
      <vt:variant>
        <vt:lpwstr>mailto:info@russalt.ru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ileck.mohnatkin_v</cp:lastModifiedBy>
  <cp:revision>2</cp:revision>
  <cp:lastPrinted>2023-02-16T04:44:00Z</cp:lastPrinted>
  <dcterms:created xsi:type="dcterms:W3CDTF">2023-03-02T04:25:00Z</dcterms:created>
  <dcterms:modified xsi:type="dcterms:W3CDTF">2023-03-02T04:25:00Z</dcterms:modified>
</cp:coreProperties>
</file>